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81"/>
        <w:gridCol w:w="4679"/>
      </w:tblGrid>
      <w:tr w:rsidR="005A33FC" w:rsidRPr="00035304" w:rsidTr="00B6119D">
        <w:tc>
          <w:tcPr>
            <w:tcW w:w="4788" w:type="dxa"/>
            <w:vAlign w:val="bottom"/>
          </w:tcPr>
          <w:p w:rsidR="00D32ED9" w:rsidRPr="00035304" w:rsidRDefault="005A33FC" w:rsidP="00D32ED9">
            <w:pPr>
              <w:rPr>
                <w:rFonts w:asciiTheme="minorHAnsi" w:hAnsiTheme="minorHAnsi" w:cstheme="minorHAnsi"/>
                <w:sz w:val="22"/>
                <w:szCs w:val="22"/>
              </w:rPr>
            </w:pPr>
            <w:bookmarkStart w:id="0" w:name="_GoBack"/>
            <w:bookmarkEnd w:id="0"/>
            <w:r w:rsidRPr="00035304">
              <w:rPr>
                <w:rFonts w:asciiTheme="minorHAnsi" w:hAnsiTheme="minorHAnsi" w:cstheme="minorHAnsi"/>
                <w:sz w:val="22"/>
                <w:szCs w:val="22"/>
              </w:rPr>
              <w:t xml:space="preserve">WDA: </w:t>
            </w:r>
          </w:p>
          <w:p w:rsidR="005A33FC" w:rsidRPr="00035304" w:rsidRDefault="00B20F03" w:rsidP="00D32ED9">
            <w:pPr>
              <w:rPr>
                <w:rFonts w:asciiTheme="minorHAnsi" w:hAnsiTheme="minorHAnsi" w:cstheme="minorHAnsi"/>
                <w:sz w:val="22"/>
                <w:szCs w:val="22"/>
              </w:rPr>
            </w:pPr>
            <w:r w:rsidRPr="00035304">
              <w:rPr>
                <w:rFonts w:asciiTheme="minorHAnsi" w:hAnsiTheme="minorHAnsi" w:cstheme="minorHAnsi"/>
                <w:sz w:val="22"/>
                <w:szCs w:val="22"/>
              </w:rPr>
              <w:t>[Enter WDA Address]</w:t>
            </w:r>
          </w:p>
        </w:tc>
        <w:tc>
          <w:tcPr>
            <w:tcW w:w="4788" w:type="dxa"/>
            <w:vAlign w:val="bottom"/>
          </w:tcPr>
          <w:p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Date</w:t>
            </w:r>
            <w:r w:rsidR="00073F61" w:rsidRPr="00035304">
              <w:rPr>
                <w:rFonts w:asciiTheme="minorHAnsi" w:hAnsiTheme="minorHAnsi" w:cstheme="minorHAnsi"/>
                <w:sz w:val="22"/>
                <w:szCs w:val="22"/>
              </w:rPr>
              <w:t>(s)</w:t>
            </w:r>
            <w:r w:rsidRPr="00035304">
              <w:rPr>
                <w:rFonts w:asciiTheme="minorHAnsi" w:hAnsiTheme="minorHAnsi" w:cstheme="minorHAnsi"/>
                <w:sz w:val="22"/>
                <w:szCs w:val="22"/>
              </w:rPr>
              <w:t xml:space="preserve"> of Review: </w:t>
            </w:r>
          </w:p>
        </w:tc>
      </w:tr>
      <w:tr w:rsidR="005A33FC" w:rsidRPr="00035304" w:rsidTr="00B6119D">
        <w:tc>
          <w:tcPr>
            <w:tcW w:w="9576" w:type="dxa"/>
            <w:gridSpan w:val="2"/>
            <w:vAlign w:val="bottom"/>
          </w:tcPr>
          <w:p w:rsidR="005A33FC" w:rsidRPr="00035304" w:rsidRDefault="005A33FC" w:rsidP="00B6119D">
            <w:pPr>
              <w:rPr>
                <w:rFonts w:asciiTheme="minorHAnsi" w:hAnsiTheme="minorHAnsi" w:cstheme="minorHAnsi"/>
                <w:sz w:val="22"/>
                <w:szCs w:val="22"/>
              </w:rPr>
            </w:pPr>
          </w:p>
          <w:p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 xml:space="preserve">DET Reviewer(s): </w:t>
            </w:r>
            <w:r w:rsidR="008A312F" w:rsidRPr="00035304">
              <w:rPr>
                <w:rFonts w:asciiTheme="minorHAnsi" w:hAnsiTheme="minorHAnsi" w:cstheme="minorHAnsi"/>
                <w:sz w:val="22"/>
                <w:szCs w:val="22"/>
              </w:rPr>
              <w:t>Babucarr Kebbeh</w:t>
            </w:r>
            <w:r w:rsidR="00B20F03" w:rsidRPr="00035304">
              <w:rPr>
                <w:rFonts w:asciiTheme="minorHAnsi" w:hAnsiTheme="minorHAnsi" w:cstheme="minorHAnsi"/>
                <w:sz w:val="22"/>
                <w:szCs w:val="22"/>
              </w:rPr>
              <w:t xml:space="preserve"> &amp;</w:t>
            </w:r>
            <w:r w:rsidR="000E03B5" w:rsidRPr="00035304">
              <w:rPr>
                <w:rFonts w:asciiTheme="minorHAnsi" w:hAnsiTheme="minorHAnsi" w:cstheme="minorHAnsi"/>
                <w:sz w:val="22"/>
                <w:szCs w:val="22"/>
              </w:rPr>
              <w:t xml:space="preserve"> </w:t>
            </w:r>
            <w:r w:rsidR="008A312F" w:rsidRPr="00035304">
              <w:rPr>
                <w:rFonts w:asciiTheme="minorHAnsi" w:hAnsiTheme="minorHAnsi" w:cstheme="minorHAnsi"/>
                <w:sz w:val="22"/>
                <w:szCs w:val="22"/>
              </w:rPr>
              <w:t xml:space="preserve">Sumanpreet Ghuman, </w:t>
            </w:r>
          </w:p>
        </w:tc>
      </w:tr>
      <w:tr w:rsidR="005A33FC" w:rsidRPr="00035304" w:rsidTr="00B6119D">
        <w:tc>
          <w:tcPr>
            <w:tcW w:w="9576" w:type="dxa"/>
            <w:gridSpan w:val="2"/>
            <w:vAlign w:val="bottom"/>
          </w:tcPr>
          <w:p w:rsidR="005A33FC" w:rsidRPr="00035304" w:rsidRDefault="005A33FC" w:rsidP="00B6119D">
            <w:pPr>
              <w:rPr>
                <w:rFonts w:asciiTheme="minorHAnsi" w:hAnsiTheme="minorHAnsi" w:cstheme="minorHAnsi"/>
                <w:sz w:val="22"/>
                <w:szCs w:val="22"/>
              </w:rPr>
            </w:pPr>
          </w:p>
          <w:p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Staff Interviewed:</w:t>
            </w:r>
            <w:r w:rsidR="00D32ED9" w:rsidRPr="00035304">
              <w:rPr>
                <w:rFonts w:asciiTheme="minorHAnsi" w:hAnsiTheme="minorHAnsi" w:cstheme="minorHAnsi"/>
                <w:sz w:val="22"/>
                <w:szCs w:val="22"/>
              </w:rPr>
              <w:t xml:space="preserve">  </w:t>
            </w:r>
          </w:p>
        </w:tc>
      </w:tr>
    </w:tbl>
    <w:tbl>
      <w:tblPr>
        <w:tblW w:w="11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3"/>
        <w:gridCol w:w="932"/>
        <w:gridCol w:w="1169"/>
        <w:gridCol w:w="1528"/>
        <w:gridCol w:w="2223"/>
      </w:tblGrid>
      <w:tr w:rsidR="00F61DFF" w:rsidRPr="00035304" w:rsidTr="002F536A">
        <w:trPr>
          <w:trHeight w:val="620"/>
          <w:jc w:val="center"/>
        </w:trPr>
        <w:tc>
          <w:tcPr>
            <w:tcW w:w="5283" w:type="dxa"/>
            <w:shd w:val="clear" w:color="auto" w:fill="auto"/>
          </w:tcPr>
          <w:p w:rsidR="00F61DFF" w:rsidRPr="00035304" w:rsidRDefault="00F61DFF" w:rsidP="00C0785B">
            <w:pPr>
              <w:rPr>
                <w:rFonts w:asciiTheme="minorHAnsi" w:hAnsiTheme="minorHAnsi" w:cstheme="minorHAnsi"/>
                <w:b/>
              </w:rPr>
            </w:pPr>
            <w:r w:rsidRPr="00035304">
              <w:rPr>
                <w:rFonts w:asciiTheme="minorHAnsi" w:hAnsiTheme="minorHAnsi" w:cstheme="minorHAnsi"/>
                <w:b/>
              </w:rPr>
              <w:t>AREA</w:t>
            </w:r>
          </w:p>
        </w:tc>
        <w:tc>
          <w:tcPr>
            <w:tcW w:w="932" w:type="dxa"/>
            <w:shd w:val="clear" w:color="auto" w:fill="auto"/>
          </w:tcPr>
          <w:p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FINDING</w:t>
            </w:r>
          </w:p>
        </w:tc>
        <w:tc>
          <w:tcPr>
            <w:tcW w:w="1169" w:type="dxa"/>
            <w:shd w:val="clear" w:color="auto" w:fill="auto"/>
          </w:tcPr>
          <w:p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AREA OF CONCERN</w:t>
            </w:r>
          </w:p>
        </w:tc>
        <w:tc>
          <w:tcPr>
            <w:tcW w:w="1528" w:type="dxa"/>
            <w:shd w:val="clear" w:color="auto" w:fill="auto"/>
          </w:tcPr>
          <w:p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PROMISING PRACTICE</w:t>
            </w:r>
          </w:p>
        </w:tc>
        <w:tc>
          <w:tcPr>
            <w:tcW w:w="2223" w:type="dxa"/>
          </w:tcPr>
          <w:p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TECHNICAL ASSISTANCE PROVIDED</w:t>
            </w:r>
          </w:p>
        </w:tc>
      </w:tr>
      <w:tr w:rsidR="00287492" w:rsidRPr="00035304" w:rsidTr="00B6119D">
        <w:trPr>
          <w:jc w:val="center"/>
        </w:trPr>
        <w:tc>
          <w:tcPr>
            <w:tcW w:w="11135" w:type="dxa"/>
            <w:gridSpan w:val="5"/>
            <w:shd w:val="clear" w:color="auto" w:fill="E7E6E6" w:themeFill="background2"/>
          </w:tcPr>
          <w:p w:rsidR="00287492" w:rsidRPr="00AB6664" w:rsidRDefault="00233F3B" w:rsidP="00AB6664">
            <w:pPr>
              <w:rPr>
                <w:rStyle w:val="Hyperlink"/>
                <w:rFonts w:asciiTheme="minorHAnsi" w:hAnsiTheme="minorHAnsi"/>
                <w:b/>
                <w:color w:val="auto"/>
                <w:sz w:val="28"/>
                <w:szCs w:val="28"/>
              </w:rPr>
            </w:pPr>
            <w:hyperlink w:anchor="_BUDGET" w:history="1">
              <w:r w:rsidR="00287492" w:rsidRPr="00AB6664">
                <w:rPr>
                  <w:rStyle w:val="Hyperlink"/>
                  <w:rFonts w:asciiTheme="minorHAnsi" w:hAnsiTheme="minorHAnsi"/>
                  <w:b/>
                  <w:color w:val="auto"/>
                  <w:sz w:val="28"/>
                  <w:szCs w:val="28"/>
                </w:rPr>
                <w:t>Budget</w:t>
              </w:r>
            </w:hyperlink>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BUDGET_CONTROLS_&amp;" w:history="1">
              <w:r w:rsidRPr="00CC2016">
                <w:rPr>
                  <w:rStyle w:val="Hyperlink"/>
                  <w:rFonts w:asciiTheme="minorHAnsi" w:hAnsiTheme="minorHAnsi" w:cstheme="minorHAnsi"/>
                  <w:sz w:val="22"/>
                  <w:szCs w:val="22"/>
                </w:rPr>
                <w:t>Budget Controls &amp; Budget Modifications</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287492" w:rsidRPr="00035304" w:rsidTr="00B6119D">
        <w:trPr>
          <w:jc w:val="center"/>
        </w:trPr>
        <w:tc>
          <w:tcPr>
            <w:tcW w:w="11135" w:type="dxa"/>
            <w:gridSpan w:val="5"/>
            <w:shd w:val="clear" w:color="auto" w:fill="E7E6E6" w:themeFill="background2"/>
          </w:tcPr>
          <w:p w:rsidR="00287492" w:rsidRPr="00AB6664" w:rsidRDefault="00233F3B" w:rsidP="00AB6664">
            <w:pPr>
              <w:rPr>
                <w:rStyle w:val="Hyperlink"/>
                <w:rFonts w:asciiTheme="minorHAnsi" w:hAnsiTheme="minorHAnsi"/>
                <w:b/>
                <w:color w:val="auto"/>
                <w:sz w:val="28"/>
                <w:szCs w:val="28"/>
              </w:rPr>
            </w:pPr>
            <w:hyperlink w:anchor="_PROPERTY_MANAGEMENT" w:history="1">
              <w:r w:rsidR="00287492" w:rsidRPr="00AB6664">
                <w:rPr>
                  <w:rStyle w:val="Hyperlink"/>
                  <w:rFonts w:asciiTheme="minorHAnsi" w:hAnsiTheme="minorHAnsi"/>
                  <w:b/>
                  <w:color w:val="auto"/>
                  <w:sz w:val="28"/>
                  <w:szCs w:val="28"/>
                </w:rPr>
                <w:t>Property Management</w:t>
              </w:r>
            </w:hyperlink>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INSURANCE_COVERAGE" w:history="1">
              <w:r w:rsidRPr="00CC2016">
                <w:rPr>
                  <w:rStyle w:val="Hyperlink"/>
                  <w:rFonts w:asciiTheme="minorHAnsi" w:hAnsiTheme="minorHAnsi" w:cstheme="minorHAnsi"/>
                  <w:sz w:val="22"/>
                  <w:szCs w:val="22"/>
                </w:rPr>
                <w:t>Insurance Coverage</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CC2016">
              <w:rPr>
                <w:rFonts w:asciiTheme="minorHAnsi" w:hAnsiTheme="minorHAnsi" w:cstheme="minorHAnsi"/>
                <w:sz w:val="22"/>
                <w:szCs w:val="22"/>
              </w:rPr>
              <w:t xml:space="preserve">     </w:t>
            </w:r>
            <w:hyperlink w:anchor="_REAL_PROPERTY_(WDA" w:history="1">
              <w:r w:rsidRPr="00CC2016">
                <w:rPr>
                  <w:rStyle w:val="Hyperlink"/>
                  <w:rFonts w:asciiTheme="minorHAnsi" w:hAnsiTheme="minorHAnsi" w:cstheme="minorHAnsi"/>
                  <w:sz w:val="22"/>
                  <w:szCs w:val="22"/>
                </w:rPr>
                <w:t>Real Property</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EQUIPMENT" w:history="1">
              <w:r w:rsidRPr="00CC2016">
                <w:rPr>
                  <w:rStyle w:val="Hyperlink"/>
                  <w:rFonts w:asciiTheme="minorHAnsi" w:hAnsiTheme="minorHAnsi" w:cstheme="minorHAnsi"/>
                  <w:sz w:val="22"/>
                  <w:szCs w:val="22"/>
                </w:rPr>
                <w:t>Equipment</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RENTAL_OR_LEASING" w:history="1">
              <w:r w:rsidRPr="00CC2016">
                <w:rPr>
                  <w:rStyle w:val="Hyperlink"/>
                  <w:rFonts w:asciiTheme="minorHAnsi" w:hAnsiTheme="minorHAnsi" w:cstheme="minorHAnsi"/>
                  <w:sz w:val="22"/>
                  <w:szCs w:val="22"/>
                </w:rPr>
                <w:t>Rental or leasing Costs for Property</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SUPPLIES" w:history="1">
              <w:r w:rsidRPr="00CC2016">
                <w:rPr>
                  <w:rStyle w:val="Hyperlink"/>
                  <w:rFonts w:asciiTheme="minorHAnsi" w:hAnsiTheme="minorHAnsi" w:cstheme="minorHAnsi"/>
                  <w:sz w:val="22"/>
                  <w:szCs w:val="22"/>
                </w:rPr>
                <w:t>Supplies</w:t>
              </w:r>
            </w:hyperlink>
            <w:r w:rsidRPr="00035304">
              <w:rPr>
                <w:rFonts w:asciiTheme="minorHAnsi" w:hAnsiTheme="minorHAnsi" w:cstheme="minorHAnsi"/>
                <w:sz w:val="22"/>
                <w:szCs w:val="22"/>
              </w:rPr>
              <w:t xml:space="preserve"> </w:t>
            </w:r>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INTANGIBLE_ASSETS" w:history="1">
              <w:r w:rsidRPr="00CC2016">
                <w:rPr>
                  <w:rStyle w:val="Hyperlink"/>
                  <w:rFonts w:asciiTheme="minorHAnsi" w:hAnsiTheme="minorHAnsi" w:cstheme="minorHAnsi"/>
                  <w:sz w:val="22"/>
                  <w:szCs w:val="22"/>
                </w:rPr>
                <w:t>Intangible Assets</w:t>
              </w:r>
            </w:hyperlink>
            <w:r w:rsidRPr="00035304">
              <w:rPr>
                <w:rFonts w:asciiTheme="minorHAnsi" w:hAnsiTheme="minorHAnsi" w:cstheme="minorHAnsi"/>
                <w:sz w:val="22"/>
                <w:szCs w:val="22"/>
              </w:rPr>
              <w:t xml:space="preserve"> </w:t>
            </w:r>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2F536A" w:rsidRPr="00035304" w:rsidTr="00AF1879">
        <w:trPr>
          <w:jc w:val="center"/>
        </w:trPr>
        <w:tc>
          <w:tcPr>
            <w:tcW w:w="11135" w:type="dxa"/>
            <w:gridSpan w:val="5"/>
            <w:shd w:val="clear" w:color="auto" w:fill="E7E6E6" w:themeFill="background2"/>
          </w:tcPr>
          <w:p w:rsidR="002F536A" w:rsidRPr="00035304" w:rsidRDefault="00233F3B" w:rsidP="002F536A">
            <w:pPr>
              <w:rPr>
                <w:rFonts w:asciiTheme="minorHAnsi" w:hAnsiTheme="minorHAnsi" w:cstheme="minorHAnsi"/>
                <w:sz w:val="22"/>
                <w:szCs w:val="22"/>
              </w:rPr>
            </w:pPr>
            <w:hyperlink w:anchor="_PROCUREMENT_&amp;_CONTRACT" w:history="1">
              <w:r w:rsidR="002F536A" w:rsidRPr="00AB6664">
                <w:rPr>
                  <w:rStyle w:val="Hyperlink"/>
                  <w:rFonts w:asciiTheme="minorHAnsi" w:hAnsiTheme="minorHAnsi"/>
                  <w:b/>
                  <w:color w:val="auto"/>
                  <w:sz w:val="28"/>
                  <w:szCs w:val="28"/>
                </w:rPr>
                <w:t>Procurement and Contract Administration</w:t>
              </w:r>
            </w:hyperlink>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ROCUREMENT_STANDARDS" w:history="1">
              <w:r w:rsidRPr="00F22A81">
                <w:rPr>
                  <w:rStyle w:val="Hyperlink"/>
                  <w:rFonts w:asciiTheme="minorHAnsi" w:hAnsiTheme="minorHAnsi" w:cstheme="minorHAnsi"/>
                  <w:sz w:val="22"/>
                  <w:szCs w:val="22"/>
                </w:rPr>
                <w:t>Procurement Standards</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MPETITION" w:history="1">
              <w:r w:rsidRPr="00F22A81">
                <w:rPr>
                  <w:rStyle w:val="Hyperlink"/>
                  <w:rFonts w:asciiTheme="minorHAnsi" w:hAnsiTheme="minorHAnsi" w:cstheme="minorHAnsi"/>
                  <w:sz w:val="22"/>
                  <w:szCs w:val="22"/>
                </w:rPr>
                <w:t>Competition</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METHODS_OF_PROCUREMENT" w:history="1">
              <w:r w:rsidRPr="00F22A81">
                <w:rPr>
                  <w:rStyle w:val="Hyperlink"/>
                  <w:rFonts w:asciiTheme="minorHAnsi" w:hAnsiTheme="minorHAnsi" w:cstheme="minorHAnsi"/>
                  <w:sz w:val="22"/>
                  <w:szCs w:val="22"/>
                </w:rPr>
                <w:t>Methods of Procurement</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ST_OR_PRICE" w:history="1">
              <w:r w:rsidRPr="00F22A81">
                <w:rPr>
                  <w:rStyle w:val="Hyperlink"/>
                  <w:rFonts w:asciiTheme="minorHAnsi" w:hAnsiTheme="minorHAnsi" w:cstheme="minorHAnsi"/>
                  <w:sz w:val="22"/>
                  <w:szCs w:val="22"/>
                </w:rPr>
                <w:t>Cost or Price Analysis</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NTRACT_ADMINSTRATION" w:history="1">
              <w:r w:rsidRPr="00F22A81">
                <w:rPr>
                  <w:rStyle w:val="Hyperlink"/>
                  <w:rFonts w:asciiTheme="minorHAnsi" w:hAnsiTheme="minorHAnsi" w:cstheme="minorHAnsi"/>
                  <w:sz w:val="22"/>
                  <w:szCs w:val="22"/>
                </w:rPr>
                <w:t>Contract Administration</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2F536A" w:rsidRPr="00035304" w:rsidTr="00FE0218">
        <w:trPr>
          <w:jc w:val="center"/>
        </w:trPr>
        <w:tc>
          <w:tcPr>
            <w:tcW w:w="11135" w:type="dxa"/>
            <w:gridSpan w:val="5"/>
            <w:shd w:val="clear" w:color="auto" w:fill="E7E6E6" w:themeFill="background2"/>
          </w:tcPr>
          <w:p w:rsidR="002F536A" w:rsidRPr="00035304" w:rsidRDefault="00233F3B" w:rsidP="002F536A">
            <w:pPr>
              <w:jc w:val="both"/>
              <w:rPr>
                <w:rFonts w:asciiTheme="minorHAnsi" w:hAnsiTheme="minorHAnsi" w:cstheme="minorHAnsi"/>
                <w:b/>
                <w:sz w:val="22"/>
                <w:szCs w:val="22"/>
              </w:rPr>
            </w:pPr>
            <w:hyperlink w:anchor="_SUBRECIEPIENT_MANAGEMENT_&amp;" w:history="1">
              <w:r w:rsidR="002F536A" w:rsidRPr="00AB6664">
                <w:rPr>
                  <w:rStyle w:val="Hyperlink"/>
                  <w:rFonts w:asciiTheme="minorHAnsi" w:hAnsiTheme="minorHAnsi"/>
                  <w:b/>
                  <w:color w:val="auto"/>
                  <w:sz w:val="28"/>
                  <w:szCs w:val="28"/>
                </w:rPr>
                <w:t>Subrecipient Management and Oversight</w:t>
              </w:r>
            </w:hyperlink>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REAWARD_RISK_ANALYSIS" w:history="1">
              <w:r w:rsidRPr="003E16EC">
                <w:rPr>
                  <w:rStyle w:val="Hyperlink"/>
                  <w:rFonts w:asciiTheme="minorHAnsi" w:hAnsiTheme="minorHAnsi" w:cstheme="minorHAnsi"/>
                  <w:sz w:val="22"/>
                  <w:szCs w:val="22"/>
                </w:rPr>
                <w:t>Pre-Award Risk Assessment</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OST_SUBAWARD_RESPONSIBILITES" w:history="1">
              <w:r w:rsidRPr="003E16EC">
                <w:rPr>
                  <w:rStyle w:val="Hyperlink"/>
                  <w:rFonts w:asciiTheme="minorHAnsi" w:hAnsiTheme="minorHAnsi" w:cstheme="minorHAnsi"/>
                  <w:sz w:val="22"/>
                  <w:szCs w:val="22"/>
                </w:rPr>
                <w:t>Post Subaward Responsibilities</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SUBRECIPIENT_MONITORING" w:history="1">
              <w:r w:rsidRPr="003E16EC">
                <w:rPr>
                  <w:rStyle w:val="Hyperlink"/>
                  <w:rFonts w:asciiTheme="minorHAnsi" w:hAnsiTheme="minorHAnsi" w:cstheme="minorHAnsi"/>
                  <w:sz w:val="22"/>
                  <w:szCs w:val="22"/>
                </w:rPr>
                <w:t>Subrecipient Monitoring</w:t>
              </w:r>
            </w:hyperlink>
            <w:r w:rsidRPr="00035304">
              <w:rPr>
                <w:rFonts w:asciiTheme="minorHAnsi" w:hAnsiTheme="minorHAnsi" w:cstheme="minorHAnsi"/>
                <w:sz w:val="22"/>
                <w:szCs w:val="22"/>
              </w:rPr>
              <w:t xml:space="preserve"> </w:t>
            </w:r>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2F536A" w:rsidRPr="00035304" w:rsidTr="0015399E">
        <w:trPr>
          <w:jc w:val="center"/>
        </w:trPr>
        <w:tc>
          <w:tcPr>
            <w:tcW w:w="11135" w:type="dxa"/>
            <w:gridSpan w:val="5"/>
            <w:shd w:val="clear" w:color="auto" w:fill="E7E6E6" w:themeFill="background2"/>
          </w:tcPr>
          <w:p w:rsidR="002F536A" w:rsidRPr="00035304" w:rsidRDefault="00233F3B" w:rsidP="00491BE0">
            <w:pPr>
              <w:rPr>
                <w:rFonts w:asciiTheme="minorHAnsi" w:hAnsiTheme="minorHAnsi" w:cstheme="minorHAnsi"/>
                <w:b/>
                <w:sz w:val="22"/>
                <w:szCs w:val="22"/>
              </w:rPr>
            </w:pPr>
            <w:hyperlink w:anchor="_RECORDS_MANAGEMENT" w:history="1">
              <w:r w:rsidR="002F536A" w:rsidRPr="00AB6664">
                <w:rPr>
                  <w:rStyle w:val="Hyperlink"/>
                  <w:rFonts w:asciiTheme="minorHAnsi" w:hAnsiTheme="minorHAnsi"/>
                  <w:b/>
                  <w:color w:val="auto"/>
                  <w:sz w:val="28"/>
                  <w:szCs w:val="28"/>
                </w:rPr>
                <w:t>Records Management</w:t>
              </w:r>
            </w:hyperlink>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RECORDS_RETENTION" w:history="1">
              <w:r w:rsidRPr="007B0663">
                <w:rPr>
                  <w:rStyle w:val="Hyperlink"/>
                  <w:rFonts w:asciiTheme="minorHAnsi" w:hAnsiTheme="minorHAnsi" w:cstheme="minorHAnsi"/>
                  <w:sz w:val="22"/>
                  <w:szCs w:val="22"/>
                </w:rPr>
                <w:t>Record Retention &amp; Accessibility</w:t>
              </w:r>
            </w:hyperlink>
            <w:r w:rsidRPr="00035304">
              <w:rPr>
                <w:rFonts w:asciiTheme="minorHAnsi" w:hAnsiTheme="minorHAnsi" w:cstheme="minorHAnsi"/>
                <w:sz w:val="22"/>
                <w:szCs w:val="22"/>
              </w:rPr>
              <w:t xml:space="preserve"> </w:t>
            </w:r>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ROTECTED_PERSONALLY_IDENTIFIABLE" w:history="1">
              <w:r w:rsidRPr="007B0663">
                <w:rPr>
                  <w:rStyle w:val="Hyperlink"/>
                  <w:rFonts w:asciiTheme="minorHAnsi" w:hAnsiTheme="minorHAnsi" w:cstheme="minorHAnsi"/>
                  <w:sz w:val="22"/>
                  <w:szCs w:val="22"/>
                </w:rPr>
                <w:t>Protected Personally Identifiable Information</w:t>
              </w:r>
            </w:hyperlink>
            <w:r w:rsidRPr="00035304">
              <w:rPr>
                <w:rFonts w:asciiTheme="minorHAnsi" w:hAnsiTheme="minorHAnsi" w:cstheme="minorHAnsi"/>
                <w:sz w:val="22"/>
                <w:szCs w:val="22"/>
              </w:rPr>
              <w:t xml:space="preserve"> </w:t>
            </w:r>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2F536A" w:rsidRPr="00035304" w:rsidTr="00EA3A6D">
        <w:trPr>
          <w:jc w:val="center"/>
        </w:trPr>
        <w:tc>
          <w:tcPr>
            <w:tcW w:w="11135" w:type="dxa"/>
            <w:gridSpan w:val="5"/>
            <w:shd w:val="clear" w:color="auto" w:fill="E7E6E6" w:themeFill="background2"/>
          </w:tcPr>
          <w:p w:rsidR="002F536A" w:rsidRPr="00035304" w:rsidRDefault="00233F3B" w:rsidP="00491BE0">
            <w:pPr>
              <w:rPr>
                <w:rFonts w:asciiTheme="minorHAnsi" w:hAnsiTheme="minorHAnsi" w:cstheme="minorHAnsi"/>
                <w:b/>
                <w:sz w:val="22"/>
                <w:szCs w:val="22"/>
              </w:rPr>
            </w:pPr>
            <w:hyperlink w:anchor="_PERSONNEL" w:history="1">
              <w:r w:rsidR="002F536A" w:rsidRPr="00AB6664">
                <w:rPr>
                  <w:rStyle w:val="Hyperlink"/>
                  <w:rFonts w:asciiTheme="minorHAnsi" w:hAnsiTheme="minorHAnsi"/>
                  <w:b/>
                  <w:color w:val="auto"/>
                  <w:sz w:val="28"/>
                  <w:szCs w:val="28"/>
                </w:rPr>
                <w:t>Personnel</w:t>
              </w:r>
            </w:hyperlink>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ERSONNEL_POLICY_AND" w:history="1">
              <w:r w:rsidRPr="00741B37">
                <w:rPr>
                  <w:rStyle w:val="Hyperlink"/>
                  <w:rFonts w:asciiTheme="minorHAnsi" w:hAnsiTheme="minorHAnsi" w:cstheme="minorHAnsi"/>
                  <w:sz w:val="22"/>
                  <w:szCs w:val="22"/>
                </w:rPr>
                <w:t>Personnel Policy and Procedures</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auto"/>
          </w:tcPr>
          <w:p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STAFF_POSITIONS,_SALARIES" w:history="1">
              <w:r w:rsidRPr="00741B37">
                <w:rPr>
                  <w:rStyle w:val="Hyperlink"/>
                  <w:rFonts w:asciiTheme="minorHAnsi" w:hAnsiTheme="minorHAnsi" w:cstheme="minorHAnsi"/>
                  <w:sz w:val="22"/>
                  <w:szCs w:val="22"/>
                </w:rPr>
                <w:t>Staff Positions, Salaries &amp; Org Charts</w:t>
              </w:r>
            </w:hyperlink>
          </w:p>
        </w:tc>
        <w:tc>
          <w:tcPr>
            <w:tcW w:w="932" w:type="dxa"/>
            <w:shd w:val="clear" w:color="auto" w:fill="auto"/>
          </w:tcPr>
          <w:p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rsidR="00F61DFF" w:rsidRPr="00035304" w:rsidRDefault="00F61DFF" w:rsidP="003D58FC">
            <w:pPr>
              <w:jc w:val="center"/>
              <w:rPr>
                <w:rFonts w:asciiTheme="minorHAnsi" w:hAnsiTheme="minorHAnsi" w:cstheme="minorHAnsi"/>
                <w:sz w:val="22"/>
                <w:szCs w:val="22"/>
              </w:rPr>
            </w:pPr>
          </w:p>
        </w:tc>
        <w:tc>
          <w:tcPr>
            <w:tcW w:w="2223" w:type="dxa"/>
          </w:tcPr>
          <w:p w:rsidR="00F61DFF" w:rsidRPr="00035304" w:rsidRDefault="00F61DFF" w:rsidP="003D58FC">
            <w:pPr>
              <w:jc w:val="center"/>
              <w:rPr>
                <w:rFonts w:asciiTheme="minorHAnsi" w:hAnsiTheme="minorHAnsi" w:cstheme="minorHAnsi"/>
                <w:sz w:val="22"/>
                <w:szCs w:val="22"/>
              </w:rPr>
            </w:pPr>
          </w:p>
        </w:tc>
      </w:tr>
      <w:tr w:rsidR="00D04BA5" w:rsidRPr="00035304" w:rsidTr="002F536A">
        <w:trPr>
          <w:jc w:val="center"/>
        </w:trPr>
        <w:tc>
          <w:tcPr>
            <w:tcW w:w="5283" w:type="dxa"/>
            <w:shd w:val="clear" w:color="auto" w:fill="auto"/>
          </w:tcPr>
          <w:p w:rsidR="00D04BA5" w:rsidRPr="00035304" w:rsidRDefault="00D04BA5" w:rsidP="00741B37">
            <w:r w:rsidRPr="00035304">
              <w:t xml:space="preserve">     </w:t>
            </w:r>
            <w:hyperlink w:anchor="_TIME_CARDS_&amp;" w:history="1">
              <w:r w:rsidRPr="00741B37">
                <w:rPr>
                  <w:rStyle w:val="Hyperlink"/>
                  <w:rFonts w:asciiTheme="minorHAnsi" w:hAnsiTheme="minorHAnsi" w:cstheme="minorHAnsi"/>
                  <w:sz w:val="22"/>
                  <w:szCs w:val="22"/>
                </w:rPr>
                <w:t>Time Cards &amp; Travel Expense Reports</w:t>
              </w:r>
            </w:hyperlink>
          </w:p>
        </w:tc>
        <w:tc>
          <w:tcPr>
            <w:tcW w:w="932" w:type="dxa"/>
            <w:shd w:val="clear" w:color="auto" w:fill="auto"/>
          </w:tcPr>
          <w:p w:rsidR="00D04BA5" w:rsidRPr="00035304" w:rsidRDefault="00D04BA5" w:rsidP="003D58FC">
            <w:pPr>
              <w:jc w:val="center"/>
              <w:rPr>
                <w:rFonts w:asciiTheme="minorHAnsi" w:hAnsiTheme="minorHAnsi" w:cstheme="minorHAnsi"/>
                <w:sz w:val="22"/>
                <w:szCs w:val="22"/>
              </w:rPr>
            </w:pPr>
          </w:p>
        </w:tc>
        <w:tc>
          <w:tcPr>
            <w:tcW w:w="1169" w:type="dxa"/>
            <w:shd w:val="clear" w:color="auto" w:fill="auto"/>
          </w:tcPr>
          <w:p w:rsidR="00D04BA5" w:rsidRPr="00035304" w:rsidRDefault="00D04BA5" w:rsidP="003D58FC">
            <w:pPr>
              <w:jc w:val="center"/>
              <w:rPr>
                <w:rFonts w:asciiTheme="minorHAnsi" w:hAnsiTheme="minorHAnsi" w:cstheme="minorHAnsi"/>
                <w:sz w:val="22"/>
                <w:szCs w:val="22"/>
              </w:rPr>
            </w:pPr>
          </w:p>
        </w:tc>
        <w:tc>
          <w:tcPr>
            <w:tcW w:w="1528" w:type="dxa"/>
            <w:shd w:val="clear" w:color="auto" w:fill="auto"/>
          </w:tcPr>
          <w:p w:rsidR="00D04BA5" w:rsidRPr="00035304" w:rsidRDefault="00D04BA5" w:rsidP="003D58FC">
            <w:pPr>
              <w:jc w:val="center"/>
              <w:rPr>
                <w:rFonts w:asciiTheme="minorHAnsi" w:hAnsiTheme="minorHAnsi" w:cstheme="minorHAnsi"/>
                <w:sz w:val="22"/>
                <w:szCs w:val="22"/>
              </w:rPr>
            </w:pPr>
          </w:p>
        </w:tc>
        <w:tc>
          <w:tcPr>
            <w:tcW w:w="2223" w:type="dxa"/>
          </w:tcPr>
          <w:p w:rsidR="00D04BA5" w:rsidRPr="00035304" w:rsidRDefault="00D04BA5"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E7E6E6" w:themeFill="background2"/>
          </w:tcPr>
          <w:p w:rsidR="00F61DFF" w:rsidRPr="00AB6664" w:rsidRDefault="00233F3B" w:rsidP="00AB6664">
            <w:pPr>
              <w:rPr>
                <w:rStyle w:val="Hyperlink"/>
                <w:rFonts w:asciiTheme="minorHAnsi" w:hAnsiTheme="minorHAnsi"/>
                <w:b/>
                <w:color w:val="auto"/>
                <w:sz w:val="28"/>
                <w:szCs w:val="28"/>
              </w:rPr>
            </w:pPr>
            <w:hyperlink w:anchor="_INTERNAL_CONTROLS" w:history="1">
              <w:r w:rsidR="00F61DFF" w:rsidRPr="00AB6664">
                <w:rPr>
                  <w:rStyle w:val="Hyperlink"/>
                  <w:rFonts w:asciiTheme="minorHAnsi" w:hAnsiTheme="minorHAnsi"/>
                  <w:b/>
                  <w:color w:val="auto"/>
                  <w:sz w:val="28"/>
                  <w:szCs w:val="28"/>
                </w:rPr>
                <w:t>Internal Controls</w:t>
              </w:r>
            </w:hyperlink>
          </w:p>
        </w:tc>
        <w:tc>
          <w:tcPr>
            <w:tcW w:w="932"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E7E6E6" w:themeFill="background2"/>
          </w:tcPr>
          <w:p w:rsidR="00F61DFF" w:rsidRPr="00AB6664" w:rsidRDefault="00233F3B" w:rsidP="00AB6664">
            <w:pPr>
              <w:rPr>
                <w:rStyle w:val="Hyperlink"/>
                <w:rFonts w:asciiTheme="minorHAnsi" w:hAnsiTheme="minorHAnsi"/>
                <w:b/>
                <w:color w:val="auto"/>
                <w:sz w:val="28"/>
                <w:szCs w:val="28"/>
              </w:rPr>
            </w:pPr>
            <w:hyperlink w:anchor="_WRITTEN_POLICIES_AND" w:history="1">
              <w:r w:rsidR="00D22701" w:rsidRPr="00AB6664">
                <w:rPr>
                  <w:rStyle w:val="Hyperlink"/>
                  <w:rFonts w:asciiTheme="minorHAnsi" w:hAnsiTheme="minorHAnsi"/>
                  <w:b/>
                  <w:color w:val="auto"/>
                  <w:sz w:val="28"/>
                  <w:szCs w:val="28"/>
                </w:rPr>
                <w:t>Written policies and procedures</w:t>
              </w:r>
            </w:hyperlink>
          </w:p>
        </w:tc>
        <w:tc>
          <w:tcPr>
            <w:tcW w:w="932"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E7E6E6" w:themeFill="background2"/>
          </w:tcPr>
          <w:p w:rsidR="00F61DFF" w:rsidRPr="00AB6664" w:rsidRDefault="00233F3B" w:rsidP="00AB6664">
            <w:pPr>
              <w:rPr>
                <w:rStyle w:val="Hyperlink"/>
                <w:rFonts w:asciiTheme="minorHAnsi" w:hAnsiTheme="minorHAnsi"/>
                <w:b/>
                <w:color w:val="auto"/>
                <w:sz w:val="28"/>
                <w:szCs w:val="28"/>
              </w:rPr>
            </w:pPr>
            <w:hyperlink w:anchor="_ACCOUNTING_SYSTEM_&amp;" w:history="1">
              <w:r w:rsidR="00F61DFF" w:rsidRPr="00AB6664">
                <w:rPr>
                  <w:rStyle w:val="Hyperlink"/>
                  <w:rFonts w:asciiTheme="minorHAnsi" w:hAnsiTheme="minorHAnsi"/>
                  <w:b/>
                  <w:color w:val="auto"/>
                  <w:sz w:val="28"/>
                  <w:szCs w:val="28"/>
                </w:rPr>
                <w:t>Accounting System &amp; Cash Management</w:t>
              </w:r>
            </w:hyperlink>
          </w:p>
        </w:tc>
        <w:tc>
          <w:tcPr>
            <w:tcW w:w="932"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r>
      <w:tr w:rsidR="00F61DFF" w:rsidRPr="00035304" w:rsidTr="002F536A">
        <w:trPr>
          <w:jc w:val="center"/>
        </w:trPr>
        <w:tc>
          <w:tcPr>
            <w:tcW w:w="5283" w:type="dxa"/>
            <w:shd w:val="clear" w:color="auto" w:fill="E7E6E6" w:themeFill="background2"/>
          </w:tcPr>
          <w:p w:rsidR="00F61DFF" w:rsidRPr="00AB6664" w:rsidRDefault="00233F3B" w:rsidP="00AB6664">
            <w:pPr>
              <w:rPr>
                <w:rStyle w:val="Hyperlink"/>
                <w:rFonts w:asciiTheme="minorHAnsi" w:hAnsiTheme="minorHAnsi"/>
                <w:b/>
                <w:color w:val="auto"/>
                <w:sz w:val="28"/>
                <w:szCs w:val="28"/>
              </w:rPr>
            </w:pPr>
            <w:hyperlink w:anchor="_FINANCIAL_REPORTING" w:history="1">
              <w:r w:rsidR="00F61DFF" w:rsidRPr="00AB6664">
                <w:rPr>
                  <w:rStyle w:val="Hyperlink"/>
                  <w:rFonts w:asciiTheme="minorHAnsi" w:hAnsiTheme="minorHAnsi"/>
                  <w:b/>
                  <w:color w:val="auto"/>
                  <w:sz w:val="28"/>
                  <w:szCs w:val="28"/>
                </w:rPr>
                <w:t>Financial Reporting</w:t>
              </w:r>
            </w:hyperlink>
          </w:p>
        </w:tc>
        <w:tc>
          <w:tcPr>
            <w:tcW w:w="932"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rsidR="00F61DFF" w:rsidRPr="00035304" w:rsidRDefault="00F61DFF" w:rsidP="003D58FC">
            <w:pPr>
              <w:jc w:val="center"/>
              <w:rPr>
                <w:rFonts w:asciiTheme="minorHAnsi" w:hAnsiTheme="minorHAnsi" w:cstheme="minorHAnsi"/>
                <w:sz w:val="22"/>
                <w:szCs w:val="22"/>
              </w:rPr>
            </w:pPr>
          </w:p>
        </w:tc>
      </w:tr>
      <w:tr w:rsidR="002F536A" w:rsidRPr="00035304" w:rsidTr="00343A69">
        <w:trPr>
          <w:jc w:val="center"/>
        </w:trPr>
        <w:tc>
          <w:tcPr>
            <w:tcW w:w="11135" w:type="dxa"/>
            <w:gridSpan w:val="5"/>
            <w:shd w:val="clear" w:color="auto" w:fill="E7E6E6" w:themeFill="background2"/>
          </w:tcPr>
          <w:p w:rsidR="002F536A" w:rsidRPr="00035304" w:rsidRDefault="00233F3B" w:rsidP="002F536A">
            <w:pPr>
              <w:rPr>
                <w:rFonts w:asciiTheme="minorHAnsi" w:hAnsiTheme="minorHAnsi" w:cstheme="minorHAnsi"/>
                <w:sz w:val="22"/>
                <w:szCs w:val="22"/>
              </w:rPr>
            </w:pPr>
            <w:hyperlink w:anchor="_ALLOWABLE_COSTS_AND" w:history="1">
              <w:r w:rsidR="002F536A" w:rsidRPr="00AB6664">
                <w:rPr>
                  <w:rStyle w:val="Hyperlink"/>
                  <w:rFonts w:asciiTheme="minorHAnsi" w:hAnsiTheme="minorHAnsi"/>
                  <w:b/>
                  <w:color w:val="auto"/>
                  <w:sz w:val="28"/>
                  <w:szCs w:val="28"/>
                </w:rPr>
                <w:t>Allowable Costs and Cost Classification</w:t>
              </w:r>
            </w:hyperlink>
            <w:r w:rsidR="002F536A" w:rsidRPr="00AB6664">
              <w:rPr>
                <w:rStyle w:val="Hyperlink"/>
                <w:rFonts w:asciiTheme="minorHAnsi" w:hAnsiTheme="minorHAnsi"/>
                <w:b/>
                <w:color w:val="auto"/>
                <w:sz w:val="28"/>
                <w:szCs w:val="28"/>
              </w:rPr>
              <w:t xml:space="preserve"> </w:t>
            </w:r>
          </w:p>
        </w:tc>
      </w:tr>
      <w:tr w:rsidR="00D22701" w:rsidRPr="00035304" w:rsidTr="002F536A">
        <w:trPr>
          <w:jc w:val="center"/>
        </w:trPr>
        <w:tc>
          <w:tcPr>
            <w:tcW w:w="5283" w:type="dxa"/>
            <w:shd w:val="clear" w:color="auto" w:fill="auto"/>
          </w:tcPr>
          <w:p w:rsidR="00D22701" w:rsidRPr="00035304" w:rsidRDefault="00233F3B" w:rsidP="00AB6664">
            <w:hyperlink w:anchor="_VOUCHER_TESTING" w:history="1">
              <w:r w:rsidR="00D22701" w:rsidRPr="00AB6664">
                <w:rPr>
                  <w:rStyle w:val="Hyperlink"/>
                  <w:rFonts w:asciiTheme="minorHAnsi" w:hAnsiTheme="minorHAnsi" w:cstheme="minorHAnsi"/>
                  <w:sz w:val="22"/>
                  <w:szCs w:val="22"/>
                </w:rPr>
                <w:t>Voucher Testing</w:t>
              </w:r>
            </w:hyperlink>
          </w:p>
        </w:tc>
        <w:tc>
          <w:tcPr>
            <w:tcW w:w="932" w:type="dxa"/>
            <w:shd w:val="clear" w:color="auto" w:fill="auto"/>
          </w:tcPr>
          <w:p w:rsidR="00D22701" w:rsidRPr="00035304" w:rsidRDefault="00D22701" w:rsidP="00D22701">
            <w:pPr>
              <w:jc w:val="center"/>
              <w:rPr>
                <w:rFonts w:asciiTheme="minorHAnsi" w:hAnsiTheme="minorHAnsi" w:cstheme="minorHAnsi"/>
                <w:sz w:val="22"/>
                <w:szCs w:val="22"/>
              </w:rPr>
            </w:pPr>
          </w:p>
        </w:tc>
        <w:tc>
          <w:tcPr>
            <w:tcW w:w="1169" w:type="dxa"/>
            <w:shd w:val="clear" w:color="auto" w:fill="auto"/>
          </w:tcPr>
          <w:p w:rsidR="00D22701" w:rsidRPr="00035304" w:rsidRDefault="00D22701" w:rsidP="00D22701">
            <w:pPr>
              <w:jc w:val="center"/>
              <w:rPr>
                <w:rFonts w:asciiTheme="minorHAnsi" w:hAnsiTheme="minorHAnsi" w:cstheme="minorHAnsi"/>
                <w:sz w:val="22"/>
                <w:szCs w:val="22"/>
              </w:rPr>
            </w:pPr>
          </w:p>
        </w:tc>
        <w:tc>
          <w:tcPr>
            <w:tcW w:w="1528" w:type="dxa"/>
            <w:shd w:val="clear" w:color="auto" w:fill="auto"/>
          </w:tcPr>
          <w:p w:rsidR="00D22701" w:rsidRPr="00035304" w:rsidRDefault="00D22701" w:rsidP="00D22701">
            <w:pPr>
              <w:jc w:val="center"/>
              <w:rPr>
                <w:rFonts w:asciiTheme="minorHAnsi" w:hAnsiTheme="minorHAnsi" w:cstheme="minorHAnsi"/>
                <w:sz w:val="22"/>
                <w:szCs w:val="22"/>
              </w:rPr>
            </w:pPr>
          </w:p>
        </w:tc>
        <w:tc>
          <w:tcPr>
            <w:tcW w:w="2223" w:type="dxa"/>
          </w:tcPr>
          <w:p w:rsidR="00D22701" w:rsidRPr="00035304" w:rsidRDefault="00D22701" w:rsidP="00D22701">
            <w:pPr>
              <w:jc w:val="center"/>
              <w:rPr>
                <w:rFonts w:asciiTheme="minorHAnsi" w:hAnsiTheme="minorHAnsi" w:cstheme="minorHAnsi"/>
                <w:sz w:val="22"/>
                <w:szCs w:val="22"/>
              </w:rPr>
            </w:pPr>
          </w:p>
        </w:tc>
      </w:tr>
      <w:tr w:rsidR="00D22701" w:rsidRPr="00035304" w:rsidTr="002F536A">
        <w:trPr>
          <w:jc w:val="center"/>
        </w:trPr>
        <w:tc>
          <w:tcPr>
            <w:tcW w:w="5283" w:type="dxa"/>
            <w:shd w:val="clear" w:color="auto" w:fill="E7E6E6" w:themeFill="background2"/>
          </w:tcPr>
          <w:p w:rsidR="00D22701" w:rsidRPr="00AB6664" w:rsidRDefault="00233F3B" w:rsidP="00AB6664">
            <w:pPr>
              <w:rPr>
                <w:rFonts w:cstheme="minorHAnsi"/>
                <w:b/>
                <w:sz w:val="22"/>
                <w:szCs w:val="22"/>
              </w:rPr>
            </w:pPr>
            <w:hyperlink w:anchor="_COST_ALLOCATION/INDIRECT_COST" w:history="1">
              <w:r w:rsidR="00D22701" w:rsidRPr="00AB6664">
                <w:rPr>
                  <w:rStyle w:val="Hyperlink"/>
                  <w:rFonts w:asciiTheme="minorHAnsi" w:hAnsiTheme="minorHAnsi"/>
                  <w:b/>
                  <w:color w:val="auto"/>
                  <w:sz w:val="28"/>
                  <w:szCs w:val="28"/>
                </w:rPr>
                <w:t>Cost Allocation/</w:t>
              </w:r>
              <w:r w:rsidR="00D22701" w:rsidRPr="00AB6664">
                <w:rPr>
                  <w:rStyle w:val="Hyperlink"/>
                  <w:rFonts w:asciiTheme="minorHAnsi" w:hAnsiTheme="minorHAnsi" w:cstheme="minorHAnsi"/>
                  <w:b/>
                  <w:color w:val="auto"/>
                  <w:sz w:val="28"/>
                  <w:szCs w:val="28"/>
                </w:rPr>
                <w:t>Indirect</w:t>
              </w:r>
              <w:r w:rsidR="00D22701" w:rsidRPr="00AB6664">
                <w:rPr>
                  <w:rStyle w:val="Hyperlink"/>
                  <w:rFonts w:asciiTheme="minorHAnsi" w:hAnsiTheme="minorHAnsi"/>
                  <w:b/>
                  <w:color w:val="auto"/>
                  <w:sz w:val="28"/>
                  <w:szCs w:val="28"/>
                </w:rPr>
                <w:t xml:space="preserve"> Cost Plan</w:t>
              </w:r>
            </w:hyperlink>
          </w:p>
        </w:tc>
        <w:tc>
          <w:tcPr>
            <w:tcW w:w="932" w:type="dxa"/>
            <w:shd w:val="clear" w:color="auto" w:fill="D9D9D9" w:themeFill="background1" w:themeFillShade="D9"/>
          </w:tcPr>
          <w:p w:rsidR="00D22701" w:rsidRPr="002F536A" w:rsidRDefault="00D22701" w:rsidP="00D22701">
            <w:pPr>
              <w:jc w:val="center"/>
              <w:rPr>
                <w:rFonts w:asciiTheme="minorHAnsi" w:hAnsiTheme="minorHAnsi" w:cstheme="minorHAnsi"/>
                <w:sz w:val="22"/>
                <w:szCs w:val="22"/>
                <w:highlight w:val="lightGray"/>
              </w:rPr>
            </w:pPr>
          </w:p>
        </w:tc>
        <w:tc>
          <w:tcPr>
            <w:tcW w:w="1169" w:type="dxa"/>
            <w:shd w:val="clear" w:color="auto" w:fill="D9D9D9" w:themeFill="background1" w:themeFillShade="D9"/>
          </w:tcPr>
          <w:p w:rsidR="00D22701" w:rsidRPr="002F536A" w:rsidRDefault="00D22701" w:rsidP="00D22701">
            <w:pPr>
              <w:jc w:val="center"/>
              <w:rPr>
                <w:rFonts w:asciiTheme="minorHAnsi" w:hAnsiTheme="minorHAnsi" w:cstheme="minorHAnsi"/>
                <w:sz w:val="22"/>
                <w:szCs w:val="22"/>
                <w:highlight w:val="lightGray"/>
              </w:rPr>
            </w:pPr>
          </w:p>
        </w:tc>
        <w:tc>
          <w:tcPr>
            <w:tcW w:w="1528" w:type="dxa"/>
            <w:shd w:val="clear" w:color="auto" w:fill="D9D9D9" w:themeFill="background1" w:themeFillShade="D9"/>
          </w:tcPr>
          <w:p w:rsidR="00D22701" w:rsidRPr="002F536A" w:rsidRDefault="00D22701" w:rsidP="00D22701">
            <w:pPr>
              <w:jc w:val="center"/>
              <w:rPr>
                <w:rFonts w:asciiTheme="minorHAnsi" w:hAnsiTheme="minorHAnsi" w:cstheme="minorHAnsi"/>
                <w:sz w:val="22"/>
                <w:szCs w:val="22"/>
                <w:highlight w:val="lightGray"/>
              </w:rPr>
            </w:pPr>
          </w:p>
        </w:tc>
        <w:tc>
          <w:tcPr>
            <w:tcW w:w="2223" w:type="dxa"/>
            <w:shd w:val="clear" w:color="auto" w:fill="D9D9D9" w:themeFill="background1" w:themeFillShade="D9"/>
          </w:tcPr>
          <w:p w:rsidR="00D22701" w:rsidRPr="002F536A" w:rsidRDefault="00D22701" w:rsidP="00D22701">
            <w:pPr>
              <w:jc w:val="center"/>
              <w:rPr>
                <w:rFonts w:asciiTheme="minorHAnsi" w:hAnsiTheme="minorHAnsi" w:cstheme="minorHAnsi"/>
                <w:sz w:val="22"/>
                <w:szCs w:val="22"/>
                <w:highlight w:val="lightGray"/>
              </w:rPr>
            </w:pPr>
          </w:p>
        </w:tc>
      </w:tr>
      <w:tr w:rsidR="00D22701" w:rsidRPr="00035304" w:rsidTr="002F536A">
        <w:trPr>
          <w:jc w:val="center"/>
        </w:trPr>
        <w:tc>
          <w:tcPr>
            <w:tcW w:w="5283" w:type="dxa"/>
            <w:shd w:val="clear" w:color="auto" w:fill="E7E6E6" w:themeFill="background2"/>
          </w:tcPr>
          <w:p w:rsidR="00D22701" w:rsidRPr="00AB6664" w:rsidRDefault="00233F3B" w:rsidP="00AB6664">
            <w:pPr>
              <w:rPr>
                <w:rFonts w:asciiTheme="minorHAnsi" w:hAnsiTheme="minorHAnsi" w:cstheme="minorHAnsi"/>
                <w:b/>
                <w:sz w:val="28"/>
                <w:szCs w:val="28"/>
                <w:u w:val="single"/>
              </w:rPr>
            </w:pPr>
            <w:hyperlink w:anchor="_AUDITS_AND_AUDIT" w:history="1">
              <w:r w:rsidR="00D22701" w:rsidRPr="00AB6664">
                <w:rPr>
                  <w:rStyle w:val="Hyperlink"/>
                  <w:rFonts w:asciiTheme="minorHAnsi" w:hAnsiTheme="minorHAnsi" w:cstheme="minorHAnsi"/>
                  <w:b/>
                  <w:color w:val="auto"/>
                  <w:sz w:val="28"/>
                  <w:szCs w:val="28"/>
                </w:rPr>
                <w:t>Audits and Audit Resolutions</w:t>
              </w:r>
            </w:hyperlink>
          </w:p>
        </w:tc>
        <w:tc>
          <w:tcPr>
            <w:tcW w:w="932" w:type="dxa"/>
            <w:shd w:val="clear" w:color="auto" w:fill="D9D9D9" w:themeFill="background1" w:themeFillShade="D9"/>
          </w:tcPr>
          <w:p w:rsidR="00D22701" w:rsidRPr="002F536A" w:rsidRDefault="00D22701" w:rsidP="00D22701">
            <w:pPr>
              <w:jc w:val="center"/>
              <w:rPr>
                <w:rFonts w:asciiTheme="minorHAnsi" w:hAnsiTheme="minorHAnsi" w:cstheme="minorHAnsi"/>
                <w:sz w:val="22"/>
                <w:szCs w:val="22"/>
                <w:highlight w:val="lightGray"/>
              </w:rPr>
            </w:pPr>
          </w:p>
        </w:tc>
        <w:tc>
          <w:tcPr>
            <w:tcW w:w="1169" w:type="dxa"/>
            <w:shd w:val="clear" w:color="auto" w:fill="D9D9D9" w:themeFill="background1" w:themeFillShade="D9"/>
          </w:tcPr>
          <w:p w:rsidR="00D22701" w:rsidRPr="002F536A" w:rsidRDefault="00D22701" w:rsidP="00D22701">
            <w:pPr>
              <w:jc w:val="center"/>
              <w:rPr>
                <w:rFonts w:asciiTheme="minorHAnsi" w:hAnsiTheme="minorHAnsi" w:cstheme="minorHAnsi"/>
                <w:sz w:val="22"/>
                <w:szCs w:val="22"/>
                <w:highlight w:val="lightGray"/>
              </w:rPr>
            </w:pPr>
          </w:p>
        </w:tc>
        <w:tc>
          <w:tcPr>
            <w:tcW w:w="1528" w:type="dxa"/>
            <w:shd w:val="clear" w:color="auto" w:fill="D9D9D9" w:themeFill="background1" w:themeFillShade="D9"/>
          </w:tcPr>
          <w:p w:rsidR="00D22701" w:rsidRPr="002F536A" w:rsidRDefault="00D22701" w:rsidP="00D22701">
            <w:pPr>
              <w:jc w:val="center"/>
              <w:rPr>
                <w:rFonts w:asciiTheme="minorHAnsi" w:hAnsiTheme="minorHAnsi" w:cstheme="minorHAnsi"/>
                <w:sz w:val="22"/>
                <w:szCs w:val="22"/>
                <w:highlight w:val="lightGray"/>
              </w:rPr>
            </w:pPr>
          </w:p>
        </w:tc>
        <w:tc>
          <w:tcPr>
            <w:tcW w:w="2223" w:type="dxa"/>
            <w:shd w:val="clear" w:color="auto" w:fill="D9D9D9" w:themeFill="background1" w:themeFillShade="D9"/>
          </w:tcPr>
          <w:p w:rsidR="00D22701" w:rsidRPr="002F536A" w:rsidRDefault="00D22701" w:rsidP="00D22701">
            <w:pPr>
              <w:jc w:val="center"/>
              <w:rPr>
                <w:rFonts w:asciiTheme="minorHAnsi" w:hAnsiTheme="minorHAnsi" w:cstheme="minorHAnsi"/>
                <w:sz w:val="22"/>
                <w:szCs w:val="22"/>
                <w:highlight w:val="lightGray"/>
              </w:rPr>
            </w:pPr>
          </w:p>
        </w:tc>
      </w:tr>
    </w:tbl>
    <w:p w:rsidR="008C4D55" w:rsidRPr="00AB6664" w:rsidRDefault="008C4D55" w:rsidP="00185886">
      <w:pPr>
        <w:pStyle w:val="BodyText"/>
        <w:numPr>
          <w:ilvl w:val="0"/>
          <w:numId w:val="36"/>
        </w:numPr>
        <w:rPr>
          <w:rFonts w:asciiTheme="minorHAnsi" w:hAnsiTheme="minorHAnsi" w:cstheme="minorHAnsi"/>
          <w:b/>
          <w:sz w:val="18"/>
          <w:szCs w:val="18"/>
          <w:u w:val="single"/>
        </w:rPr>
      </w:pPr>
      <w:r w:rsidRPr="00AB6664">
        <w:rPr>
          <w:rFonts w:asciiTheme="minorHAnsi" w:hAnsiTheme="minorHAnsi" w:cstheme="minorHAnsi"/>
          <w:b/>
          <w:sz w:val="18"/>
          <w:szCs w:val="18"/>
          <w:u w:val="single"/>
        </w:rPr>
        <w:t xml:space="preserve">Complete the </w:t>
      </w:r>
      <w:r w:rsidR="00C7298C" w:rsidRPr="00AB6664">
        <w:rPr>
          <w:rFonts w:asciiTheme="minorHAnsi" w:hAnsiTheme="minorHAnsi" w:cstheme="minorHAnsi"/>
          <w:b/>
          <w:sz w:val="18"/>
          <w:szCs w:val="18"/>
          <w:u w:val="single"/>
        </w:rPr>
        <w:t xml:space="preserve">Monitoring Review Guide </w:t>
      </w:r>
      <w:r w:rsidRPr="00AB6664">
        <w:rPr>
          <w:rFonts w:asciiTheme="minorHAnsi" w:hAnsiTheme="minorHAnsi" w:cstheme="minorHAnsi"/>
          <w:b/>
          <w:sz w:val="18"/>
          <w:szCs w:val="18"/>
          <w:u w:val="single"/>
        </w:rPr>
        <w:t>in green font</w:t>
      </w:r>
      <w:r w:rsidR="00AB6664">
        <w:rPr>
          <w:rFonts w:asciiTheme="minorHAnsi" w:hAnsiTheme="minorHAnsi" w:cstheme="minorHAnsi"/>
          <w:b/>
          <w:sz w:val="18"/>
          <w:szCs w:val="18"/>
          <w:u w:val="single"/>
        </w:rPr>
        <w:t xml:space="preserve">, </w:t>
      </w:r>
      <w:proofErr w:type="gramStart"/>
      <w:r w:rsidRPr="00AB6664">
        <w:rPr>
          <w:rFonts w:asciiTheme="minorHAnsi" w:hAnsiTheme="minorHAnsi" w:cstheme="minorHAnsi"/>
          <w:b/>
          <w:sz w:val="18"/>
          <w:szCs w:val="18"/>
          <w:u w:val="single"/>
        </w:rPr>
        <w:t>Only</w:t>
      </w:r>
      <w:proofErr w:type="gramEnd"/>
      <w:r w:rsidRPr="00AB6664">
        <w:rPr>
          <w:rFonts w:asciiTheme="minorHAnsi" w:hAnsiTheme="minorHAnsi" w:cstheme="minorHAnsi"/>
          <w:b/>
          <w:sz w:val="18"/>
          <w:szCs w:val="18"/>
          <w:u w:val="single"/>
        </w:rPr>
        <w:t xml:space="preserve"> use red font when </w:t>
      </w:r>
      <w:r w:rsidR="00C7298C" w:rsidRPr="00AB6664">
        <w:rPr>
          <w:rFonts w:asciiTheme="minorHAnsi" w:hAnsiTheme="minorHAnsi" w:cstheme="minorHAnsi"/>
          <w:b/>
          <w:sz w:val="18"/>
          <w:szCs w:val="18"/>
          <w:u w:val="single"/>
        </w:rPr>
        <w:t>to document an</w:t>
      </w:r>
      <w:r w:rsidRPr="00AB6664">
        <w:rPr>
          <w:rFonts w:asciiTheme="minorHAnsi" w:hAnsiTheme="minorHAnsi" w:cstheme="minorHAnsi"/>
          <w:b/>
          <w:sz w:val="18"/>
          <w:szCs w:val="18"/>
          <w:u w:val="single"/>
        </w:rPr>
        <w:t xml:space="preserve"> issue/problem/noncompliance.</w:t>
      </w:r>
    </w:p>
    <w:p w:rsidR="00A95F49" w:rsidRPr="00035304" w:rsidRDefault="00A95F49" w:rsidP="00D8594E">
      <w:pPr>
        <w:pStyle w:val="Heading1"/>
        <w:jc w:val="center"/>
        <w:rPr>
          <w:rFonts w:cstheme="minorHAnsi"/>
        </w:rPr>
      </w:pPr>
      <w:bookmarkStart w:id="1" w:name="_BUDGET"/>
      <w:bookmarkEnd w:id="1"/>
      <w:r w:rsidRPr="00035304">
        <w:rPr>
          <w:rFonts w:cstheme="minorHAnsi"/>
        </w:rPr>
        <w:lastRenderedPageBreak/>
        <w:t>BUDGET</w:t>
      </w:r>
    </w:p>
    <w:p w:rsidR="00A95F49" w:rsidRPr="00035304" w:rsidRDefault="00A95F49" w:rsidP="00B6119D">
      <w:pPr>
        <w:pStyle w:val="Heading2"/>
        <w:rPr>
          <w:rFonts w:cstheme="minorHAnsi"/>
        </w:rPr>
      </w:pPr>
      <w:bookmarkStart w:id="2" w:name="_BUDGET_CONTROLS_&amp;"/>
      <w:bookmarkEnd w:id="2"/>
      <w:r w:rsidRPr="00035304">
        <w:rPr>
          <w:rFonts w:cstheme="minorHAnsi"/>
        </w:rPr>
        <w:t xml:space="preserve">BUDGET CONTROLS &amp; MODIFICATIONS </w:t>
      </w:r>
    </w:p>
    <w:p w:rsidR="00A95F49" w:rsidRPr="00DA1CEE" w:rsidRDefault="00A95F49" w:rsidP="00A95F49">
      <w:pPr>
        <w:pStyle w:val="Subtitle"/>
        <w:rPr>
          <w:rFonts w:asciiTheme="minorHAnsi" w:hAnsiTheme="minorHAnsi" w:cstheme="minorHAnsi"/>
          <w:b w:val="0"/>
          <w:sz w:val="22"/>
          <w:szCs w:val="22"/>
        </w:rPr>
      </w:pPr>
      <w:r w:rsidRPr="00DA1CEE">
        <w:rPr>
          <w:rFonts w:asciiTheme="minorHAnsi" w:hAnsiTheme="minorHAnsi" w:cstheme="minorHAnsi"/>
          <w:b w:val="0"/>
          <w:sz w:val="22"/>
          <w:szCs w:val="22"/>
        </w:rPr>
        <w:t xml:space="preserve"> [29 CFR 97.20(b)(4); 29 CFR 95.21(b)(4)]</w:t>
      </w:r>
    </w:p>
    <w:p w:rsidR="00B6119D" w:rsidRPr="00DA1CEE" w:rsidRDefault="00B6119D" w:rsidP="00A95F49">
      <w:pPr>
        <w:pStyle w:val="Subtitle"/>
        <w:rPr>
          <w:rFonts w:asciiTheme="minorHAnsi" w:hAnsiTheme="minorHAnsi" w:cstheme="minorHAnsi"/>
          <w:b w:val="0"/>
          <w:sz w:val="22"/>
          <w:szCs w:val="22"/>
        </w:rPr>
      </w:pPr>
      <w:r w:rsidRPr="00DA1CEE">
        <w:rPr>
          <w:rFonts w:asciiTheme="minorHAnsi" w:hAnsiTheme="minorHAnsi" w:cstheme="minorHAnsi"/>
          <w:b w:val="0"/>
          <w:sz w:val="22"/>
          <w:szCs w:val="22"/>
        </w:rPr>
        <w:t>[2 CFR 200.302(b)(5); 2 CFR 200.308]</w:t>
      </w:r>
    </w:p>
    <w:p w:rsidR="00A95F49" w:rsidRPr="00DA1CEE" w:rsidRDefault="00A95F49" w:rsidP="00A95F49">
      <w:pPr>
        <w:pStyle w:val="Subtitle"/>
        <w:rPr>
          <w:rFonts w:asciiTheme="minorHAnsi" w:hAnsiTheme="minorHAnsi" w:cstheme="minorHAnsi"/>
          <w:color w:val="000000"/>
          <w:sz w:val="22"/>
          <w:szCs w:val="22"/>
          <w:u w:val="single"/>
        </w:rPr>
      </w:pPr>
    </w:p>
    <w:p w:rsidR="00B6119D" w:rsidRPr="00DA1CEE" w:rsidRDefault="00A95F49" w:rsidP="0032142D">
      <w:pPr>
        <w:pStyle w:val="BodyText"/>
        <w:numPr>
          <w:ilvl w:val="0"/>
          <w:numId w:val="5"/>
        </w:numPr>
        <w:rPr>
          <w:rFonts w:asciiTheme="minorHAnsi" w:hAnsiTheme="minorHAnsi" w:cstheme="minorHAnsi"/>
          <w:sz w:val="22"/>
          <w:szCs w:val="22"/>
        </w:rPr>
      </w:pPr>
      <w:r w:rsidRPr="00DA1CEE">
        <w:rPr>
          <w:rFonts w:asciiTheme="minorHAnsi" w:hAnsiTheme="minorHAnsi" w:cstheme="minorHAnsi"/>
          <w:color w:val="000000"/>
          <w:sz w:val="22"/>
          <w:szCs w:val="22"/>
        </w:rPr>
        <w:t xml:space="preserve">Has the Program year budget been approved by the Non-Federal entity?  </w:t>
      </w:r>
      <w:r w:rsidRPr="00DA1CEE">
        <w:rPr>
          <w:rFonts w:asciiTheme="minorHAnsi" w:hAnsiTheme="minorHAnsi" w:cstheme="minorHAnsi"/>
          <w:sz w:val="22"/>
          <w:szCs w:val="22"/>
        </w:rPr>
        <w:t xml:space="preserve">Is the budget developed per Program Year per WIOA funding stream (DLW, Adult, Youth, Admin)? </w:t>
      </w:r>
      <w:r w:rsidRPr="00DA1CEE">
        <w:rPr>
          <w:rFonts w:asciiTheme="minorHAnsi" w:hAnsiTheme="minorHAnsi" w:cstheme="minorHAnsi"/>
          <w:color w:val="000000"/>
          <w:sz w:val="22"/>
          <w:szCs w:val="22"/>
        </w:rPr>
        <w:t>Obtain the Non-Federal entity minutes documenting approval</w:t>
      </w:r>
      <w:r w:rsidR="00B6119D" w:rsidRPr="00DA1CEE">
        <w:rPr>
          <w:rFonts w:asciiTheme="minorHAnsi" w:hAnsiTheme="minorHAnsi" w:cstheme="minorHAnsi"/>
          <w:color w:val="000000"/>
          <w:sz w:val="22"/>
          <w:szCs w:val="22"/>
        </w:rPr>
        <w:t>.</w:t>
      </w:r>
      <w:r w:rsidRPr="00DA1CEE">
        <w:rPr>
          <w:rFonts w:asciiTheme="minorHAnsi" w:hAnsiTheme="minorHAnsi" w:cstheme="minorHAnsi"/>
          <w:sz w:val="22"/>
          <w:szCs w:val="22"/>
        </w:rPr>
        <w:t xml:space="preserve"> </w:t>
      </w:r>
    </w:p>
    <w:p w:rsidR="00B6119D" w:rsidRPr="00DA1CEE" w:rsidRDefault="00A95F49" w:rsidP="0032142D">
      <w:pPr>
        <w:pStyle w:val="ListParagraph"/>
        <w:numPr>
          <w:ilvl w:val="0"/>
          <w:numId w:val="5"/>
        </w:numPr>
        <w:rPr>
          <w:rFonts w:asciiTheme="minorHAnsi" w:hAnsiTheme="minorHAnsi" w:cstheme="minorHAnsi"/>
          <w:sz w:val="22"/>
          <w:szCs w:val="22"/>
        </w:rPr>
      </w:pPr>
      <w:r w:rsidRPr="00DA1CEE">
        <w:rPr>
          <w:rFonts w:asciiTheme="minorHAnsi" w:hAnsiTheme="minorHAnsi" w:cstheme="minorHAnsi"/>
          <w:sz w:val="22"/>
          <w:szCs w:val="22"/>
        </w:rPr>
        <w:t xml:space="preserve">How </w:t>
      </w:r>
      <w:r w:rsidR="00B6119D" w:rsidRPr="00DA1CEE">
        <w:rPr>
          <w:rFonts w:asciiTheme="minorHAnsi" w:hAnsiTheme="minorHAnsi" w:cstheme="minorHAnsi"/>
          <w:sz w:val="22"/>
          <w:szCs w:val="22"/>
        </w:rPr>
        <w:t>often does</w:t>
      </w:r>
      <w:r w:rsidRPr="00DA1CEE">
        <w:rPr>
          <w:rFonts w:asciiTheme="minorHAnsi" w:hAnsiTheme="minorHAnsi" w:cstheme="minorHAnsi"/>
          <w:sz w:val="22"/>
          <w:szCs w:val="22"/>
        </w:rPr>
        <w:t xml:space="preserve"> the staff compare actual costs to budgeted costs to ensure that the program operates within the budget</w:t>
      </w:r>
      <w:r w:rsidR="00B6119D" w:rsidRPr="00DA1CEE">
        <w:rPr>
          <w:rFonts w:asciiTheme="minorHAnsi" w:hAnsiTheme="minorHAnsi" w:cstheme="minorHAnsi"/>
          <w:sz w:val="22"/>
          <w:szCs w:val="22"/>
        </w:rPr>
        <w:t>? How often are the budget to actuals presented to the board?</w:t>
      </w:r>
      <w:r w:rsidR="00B6119D" w:rsidRPr="00DA1CEE">
        <w:rPr>
          <w:rFonts w:asciiTheme="minorHAnsi" w:hAnsiTheme="minorHAnsi" w:cstheme="minorHAnsi"/>
          <w:color w:val="000000"/>
          <w:sz w:val="22"/>
          <w:szCs w:val="22"/>
        </w:rPr>
        <w:t xml:space="preserve"> Obtain the Non-Federal </w:t>
      </w:r>
      <w:r w:rsidR="00B6119D" w:rsidRPr="00DA1CEE">
        <w:rPr>
          <w:rFonts w:asciiTheme="minorHAnsi" w:hAnsiTheme="minorHAnsi" w:cstheme="minorHAnsi"/>
          <w:sz w:val="22"/>
          <w:szCs w:val="22"/>
        </w:rPr>
        <w:t>entity</w:t>
      </w:r>
      <w:r w:rsidR="00B6119D" w:rsidRPr="00DA1CEE">
        <w:rPr>
          <w:rFonts w:asciiTheme="minorHAnsi" w:hAnsiTheme="minorHAnsi" w:cstheme="minorHAnsi"/>
          <w:color w:val="000000"/>
          <w:sz w:val="22"/>
          <w:szCs w:val="22"/>
        </w:rPr>
        <w:t xml:space="preserve"> minutes documenting review and the reports presented. </w:t>
      </w:r>
      <w:r w:rsidR="00B6119D" w:rsidRPr="00DA1CEE">
        <w:rPr>
          <w:rFonts w:asciiTheme="minorHAnsi" w:hAnsiTheme="minorHAnsi" w:cstheme="minorHAnsi"/>
          <w:sz w:val="22"/>
          <w:szCs w:val="22"/>
        </w:rPr>
        <w:t xml:space="preserve">Financial Management System Must compare budget to actual result. </w:t>
      </w:r>
    </w:p>
    <w:p w:rsidR="00B6119D" w:rsidRPr="00DA1CEE" w:rsidRDefault="00B6119D" w:rsidP="00B6119D">
      <w:pPr>
        <w:rPr>
          <w:rFonts w:asciiTheme="minorHAnsi" w:hAnsiTheme="minorHAnsi" w:cstheme="minorHAnsi"/>
          <w:sz w:val="22"/>
          <w:szCs w:val="22"/>
        </w:rPr>
      </w:pPr>
    </w:p>
    <w:p w:rsidR="00A95F49" w:rsidRPr="00DA1CEE" w:rsidRDefault="00A95F49" w:rsidP="0032142D">
      <w:pPr>
        <w:pStyle w:val="ListParagraph"/>
        <w:numPr>
          <w:ilvl w:val="0"/>
          <w:numId w:val="5"/>
        </w:numPr>
        <w:rPr>
          <w:rFonts w:asciiTheme="minorHAnsi" w:hAnsiTheme="minorHAnsi" w:cstheme="minorHAnsi"/>
          <w:sz w:val="22"/>
          <w:szCs w:val="22"/>
        </w:rPr>
      </w:pPr>
      <w:r w:rsidRPr="00DA1CEE">
        <w:rPr>
          <w:rFonts w:asciiTheme="minorHAnsi" w:hAnsiTheme="minorHAnsi" w:cstheme="minorHAnsi"/>
          <w:sz w:val="22"/>
          <w:szCs w:val="22"/>
        </w:rPr>
        <w:t xml:space="preserve"> </w:t>
      </w:r>
      <w:r w:rsidR="00B6119D" w:rsidRPr="00DA1CEE">
        <w:rPr>
          <w:rFonts w:asciiTheme="minorHAnsi" w:hAnsiTheme="minorHAnsi" w:cstheme="minorHAnsi"/>
          <w:sz w:val="22"/>
          <w:szCs w:val="22"/>
        </w:rPr>
        <w:t>How are budget modification communicated to the board and the staff?</w:t>
      </w:r>
      <w:r w:rsidRPr="00DA1CEE">
        <w:rPr>
          <w:rFonts w:asciiTheme="minorHAnsi" w:hAnsiTheme="minorHAnsi" w:cstheme="minorHAnsi"/>
          <w:sz w:val="22"/>
          <w:szCs w:val="22"/>
        </w:rPr>
        <w:br/>
      </w:r>
    </w:p>
    <w:p w:rsidR="00B6119D" w:rsidRPr="00DA1CEE" w:rsidRDefault="00B6119D" w:rsidP="0032142D">
      <w:pPr>
        <w:pStyle w:val="ListParagraph"/>
        <w:numPr>
          <w:ilvl w:val="0"/>
          <w:numId w:val="5"/>
        </w:numPr>
        <w:rPr>
          <w:rFonts w:asciiTheme="minorHAnsi" w:hAnsiTheme="minorHAnsi" w:cstheme="minorHAnsi"/>
          <w:sz w:val="22"/>
          <w:szCs w:val="22"/>
        </w:rPr>
      </w:pPr>
      <w:r w:rsidRPr="00DA1CEE">
        <w:rPr>
          <w:rFonts w:asciiTheme="minorHAnsi" w:hAnsiTheme="minorHAnsi" w:cstheme="minorHAnsi"/>
          <w:sz w:val="22"/>
          <w:szCs w:val="22"/>
        </w:rPr>
        <w:t>Compare what is budgeted to actuals expenditures using Tool E: Budget Comparison Tool.</w:t>
      </w:r>
    </w:p>
    <w:p w:rsidR="00B6119D" w:rsidRPr="00DA1CEE" w:rsidRDefault="00B6119D" w:rsidP="00B6119D">
      <w:pPr>
        <w:pStyle w:val="ListParagraph"/>
        <w:ind w:left="360"/>
        <w:rPr>
          <w:rFonts w:asciiTheme="minorHAnsi" w:hAnsiTheme="minorHAnsi" w:cstheme="minorHAnsi"/>
          <w:sz w:val="22"/>
          <w:szCs w:val="22"/>
        </w:rPr>
      </w:pPr>
    </w:p>
    <w:p w:rsidR="00B6119D" w:rsidRPr="00DA1CEE" w:rsidRDefault="00B6119D" w:rsidP="00B6119D">
      <w:pPr>
        <w:pStyle w:val="ListParagraph"/>
        <w:ind w:left="360"/>
        <w:rPr>
          <w:rFonts w:asciiTheme="minorHAnsi" w:hAnsiTheme="minorHAnsi" w:cstheme="minorHAnsi"/>
          <w:sz w:val="22"/>
          <w:szCs w:val="22"/>
          <w:u w:val="single"/>
        </w:rPr>
      </w:pPr>
      <w:r w:rsidRPr="00DA1CEE">
        <w:rPr>
          <w:rFonts w:asciiTheme="minorHAnsi" w:hAnsiTheme="minorHAnsi" w:cstheme="minorHAnsi"/>
          <w:sz w:val="22"/>
          <w:szCs w:val="22"/>
          <w:u w:val="single"/>
        </w:rPr>
        <w:t>Tool E: Budget Comparison Tool</w:t>
      </w:r>
    </w:p>
    <w:tbl>
      <w:tblPr>
        <w:tblStyle w:val="TableGrid"/>
        <w:tblW w:w="11870" w:type="dxa"/>
        <w:tblInd w:w="-1266" w:type="dxa"/>
        <w:tblLayout w:type="fixed"/>
        <w:tblLook w:val="04A0" w:firstRow="1" w:lastRow="0" w:firstColumn="1" w:lastColumn="0" w:noHBand="0" w:noVBand="1"/>
      </w:tblPr>
      <w:tblGrid>
        <w:gridCol w:w="1171"/>
        <w:gridCol w:w="1267"/>
        <w:gridCol w:w="1213"/>
        <w:gridCol w:w="799"/>
        <w:gridCol w:w="1117"/>
        <w:gridCol w:w="1182"/>
        <w:gridCol w:w="1396"/>
        <w:gridCol w:w="822"/>
        <w:gridCol w:w="1061"/>
        <w:gridCol w:w="1061"/>
        <w:gridCol w:w="781"/>
      </w:tblGrid>
      <w:tr w:rsidR="00B6119D" w:rsidRPr="00035304" w:rsidTr="00B6119D">
        <w:trPr>
          <w:cantSplit/>
          <w:trHeight w:val="1106"/>
        </w:trPr>
        <w:tc>
          <w:tcPr>
            <w:tcW w:w="1171" w:type="dxa"/>
          </w:tcPr>
          <w:p w:rsidR="00B6119D" w:rsidRPr="00035304" w:rsidRDefault="00B6119D" w:rsidP="00B6119D">
            <w:pPr>
              <w:rPr>
                <w:rFonts w:asciiTheme="minorHAnsi" w:hAnsiTheme="minorHAnsi" w:cstheme="minorHAnsi"/>
                <w:sz w:val="18"/>
                <w:szCs w:val="18"/>
              </w:rPr>
            </w:pPr>
          </w:p>
        </w:tc>
        <w:tc>
          <w:tcPr>
            <w:tcW w:w="1267"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Personal</w:t>
            </w:r>
          </w:p>
        </w:tc>
        <w:tc>
          <w:tcPr>
            <w:tcW w:w="1213"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Fringe</w:t>
            </w:r>
          </w:p>
        </w:tc>
        <w:tc>
          <w:tcPr>
            <w:tcW w:w="799"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Travel</w:t>
            </w:r>
          </w:p>
        </w:tc>
        <w:tc>
          <w:tcPr>
            <w:tcW w:w="1117"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Equipment</w:t>
            </w:r>
          </w:p>
        </w:tc>
        <w:tc>
          <w:tcPr>
            <w:tcW w:w="1182"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Suppliers</w:t>
            </w:r>
          </w:p>
        </w:tc>
        <w:tc>
          <w:tcPr>
            <w:tcW w:w="1396"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Contractual</w:t>
            </w:r>
          </w:p>
        </w:tc>
        <w:tc>
          <w:tcPr>
            <w:tcW w:w="822"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Other</w:t>
            </w:r>
          </w:p>
        </w:tc>
        <w:tc>
          <w:tcPr>
            <w:tcW w:w="1061"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Direct Charges</w:t>
            </w:r>
          </w:p>
        </w:tc>
        <w:tc>
          <w:tcPr>
            <w:tcW w:w="1061"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Indirect Charges</w:t>
            </w:r>
          </w:p>
        </w:tc>
        <w:tc>
          <w:tcPr>
            <w:tcW w:w="781" w:type="dxa"/>
            <w:textDirection w:val="btLr"/>
          </w:tcPr>
          <w:p w:rsidR="00B6119D" w:rsidRPr="00035304" w:rsidRDefault="00B6119D" w:rsidP="00B6119D">
            <w:pPr>
              <w:ind w:left="113" w:right="113"/>
              <w:rPr>
                <w:rFonts w:asciiTheme="minorHAnsi" w:hAnsiTheme="minorHAnsi" w:cstheme="minorHAnsi"/>
                <w:sz w:val="18"/>
                <w:szCs w:val="18"/>
              </w:rPr>
            </w:pPr>
            <w:r w:rsidRPr="00035304">
              <w:rPr>
                <w:rFonts w:asciiTheme="minorHAnsi" w:hAnsiTheme="minorHAnsi" w:cstheme="minorHAnsi"/>
                <w:sz w:val="18"/>
                <w:szCs w:val="18"/>
              </w:rPr>
              <w:t>Total</w:t>
            </w:r>
          </w:p>
        </w:tc>
      </w:tr>
      <w:tr w:rsidR="00B6119D" w:rsidRPr="00035304" w:rsidTr="00B6119D">
        <w:trPr>
          <w:trHeight w:val="313"/>
        </w:trPr>
        <w:tc>
          <w:tcPr>
            <w:tcW w:w="1171" w:type="dxa"/>
          </w:tcPr>
          <w:p w:rsidR="00B6119D" w:rsidRPr="00035304" w:rsidRDefault="00B6119D" w:rsidP="00B6119D">
            <w:pPr>
              <w:rPr>
                <w:rFonts w:asciiTheme="minorHAnsi" w:hAnsiTheme="minorHAnsi" w:cstheme="minorHAnsi"/>
                <w:sz w:val="18"/>
                <w:szCs w:val="18"/>
              </w:rPr>
            </w:pPr>
            <w:r w:rsidRPr="00035304">
              <w:rPr>
                <w:rFonts w:asciiTheme="minorHAnsi" w:hAnsiTheme="minorHAnsi" w:cstheme="minorHAnsi"/>
                <w:sz w:val="18"/>
                <w:szCs w:val="18"/>
              </w:rPr>
              <w:t>PY</w:t>
            </w:r>
            <w:r w:rsidRPr="00035304">
              <w:rPr>
                <w:rFonts w:asciiTheme="minorHAnsi" w:hAnsiTheme="minorHAnsi" w:cstheme="minorHAnsi"/>
                <w:sz w:val="18"/>
                <w:szCs w:val="18"/>
                <w:highlight w:val="yellow"/>
              </w:rPr>
              <w:t>___</w:t>
            </w:r>
          </w:p>
        </w:tc>
        <w:tc>
          <w:tcPr>
            <w:tcW w:w="1267" w:type="dxa"/>
          </w:tcPr>
          <w:p w:rsidR="00B6119D" w:rsidRPr="00035304" w:rsidRDefault="00B6119D" w:rsidP="00B6119D">
            <w:pPr>
              <w:rPr>
                <w:rFonts w:asciiTheme="minorHAnsi" w:hAnsiTheme="minorHAnsi" w:cstheme="minorHAnsi"/>
                <w:sz w:val="22"/>
                <w:szCs w:val="22"/>
              </w:rPr>
            </w:pPr>
          </w:p>
        </w:tc>
        <w:tc>
          <w:tcPr>
            <w:tcW w:w="1213" w:type="dxa"/>
          </w:tcPr>
          <w:p w:rsidR="00B6119D" w:rsidRPr="00035304" w:rsidRDefault="00B6119D" w:rsidP="00B6119D">
            <w:pPr>
              <w:rPr>
                <w:rFonts w:asciiTheme="minorHAnsi" w:hAnsiTheme="minorHAnsi" w:cstheme="minorHAnsi"/>
                <w:sz w:val="22"/>
                <w:szCs w:val="22"/>
              </w:rPr>
            </w:pPr>
          </w:p>
        </w:tc>
        <w:tc>
          <w:tcPr>
            <w:tcW w:w="799" w:type="dxa"/>
          </w:tcPr>
          <w:p w:rsidR="00B6119D" w:rsidRPr="00035304" w:rsidRDefault="00B6119D" w:rsidP="00B6119D">
            <w:pPr>
              <w:rPr>
                <w:rFonts w:asciiTheme="minorHAnsi" w:hAnsiTheme="minorHAnsi" w:cstheme="minorHAnsi"/>
                <w:sz w:val="22"/>
                <w:szCs w:val="22"/>
              </w:rPr>
            </w:pPr>
          </w:p>
        </w:tc>
        <w:tc>
          <w:tcPr>
            <w:tcW w:w="1117" w:type="dxa"/>
          </w:tcPr>
          <w:p w:rsidR="00B6119D" w:rsidRPr="00035304" w:rsidRDefault="00B6119D" w:rsidP="00B6119D">
            <w:pPr>
              <w:rPr>
                <w:rFonts w:asciiTheme="minorHAnsi" w:hAnsiTheme="minorHAnsi" w:cstheme="minorHAnsi"/>
                <w:sz w:val="22"/>
                <w:szCs w:val="22"/>
              </w:rPr>
            </w:pPr>
          </w:p>
        </w:tc>
        <w:tc>
          <w:tcPr>
            <w:tcW w:w="1182" w:type="dxa"/>
          </w:tcPr>
          <w:p w:rsidR="00B6119D" w:rsidRPr="00035304" w:rsidRDefault="00B6119D" w:rsidP="00B6119D">
            <w:pPr>
              <w:rPr>
                <w:rFonts w:asciiTheme="minorHAnsi" w:hAnsiTheme="minorHAnsi" w:cstheme="minorHAnsi"/>
                <w:sz w:val="22"/>
                <w:szCs w:val="22"/>
              </w:rPr>
            </w:pPr>
          </w:p>
        </w:tc>
        <w:tc>
          <w:tcPr>
            <w:tcW w:w="1396" w:type="dxa"/>
          </w:tcPr>
          <w:p w:rsidR="00B6119D" w:rsidRPr="00035304" w:rsidRDefault="00B6119D" w:rsidP="00B6119D">
            <w:pPr>
              <w:rPr>
                <w:rFonts w:asciiTheme="minorHAnsi" w:hAnsiTheme="minorHAnsi" w:cstheme="minorHAnsi"/>
                <w:sz w:val="22"/>
                <w:szCs w:val="22"/>
              </w:rPr>
            </w:pPr>
          </w:p>
        </w:tc>
        <w:tc>
          <w:tcPr>
            <w:tcW w:w="822" w:type="dxa"/>
          </w:tcPr>
          <w:p w:rsidR="00B6119D" w:rsidRPr="00035304" w:rsidRDefault="00B6119D" w:rsidP="00B6119D">
            <w:pPr>
              <w:rPr>
                <w:rFonts w:asciiTheme="minorHAnsi" w:hAnsiTheme="minorHAnsi" w:cstheme="minorHAnsi"/>
                <w:sz w:val="22"/>
                <w:szCs w:val="22"/>
              </w:rPr>
            </w:pPr>
          </w:p>
        </w:tc>
        <w:tc>
          <w:tcPr>
            <w:tcW w:w="1061" w:type="dxa"/>
          </w:tcPr>
          <w:p w:rsidR="00B6119D" w:rsidRPr="00035304" w:rsidRDefault="00B6119D" w:rsidP="00B6119D">
            <w:pPr>
              <w:rPr>
                <w:rFonts w:asciiTheme="minorHAnsi" w:hAnsiTheme="minorHAnsi" w:cstheme="minorHAnsi"/>
                <w:sz w:val="22"/>
                <w:szCs w:val="22"/>
              </w:rPr>
            </w:pPr>
          </w:p>
        </w:tc>
        <w:tc>
          <w:tcPr>
            <w:tcW w:w="1061" w:type="dxa"/>
          </w:tcPr>
          <w:p w:rsidR="00B6119D" w:rsidRPr="00035304" w:rsidRDefault="00B6119D" w:rsidP="00B6119D">
            <w:pPr>
              <w:rPr>
                <w:rFonts w:asciiTheme="minorHAnsi" w:hAnsiTheme="minorHAnsi" w:cstheme="minorHAnsi"/>
                <w:sz w:val="22"/>
                <w:szCs w:val="22"/>
              </w:rPr>
            </w:pPr>
          </w:p>
        </w:tc>
        <w:tc>
          <w:tcPr>
            <w:tcW w:w="781" w:type="dxa"/>
          </w:tcPr>
          <w:p w:rsidR="00B6119D" w:rsidRPr="00035304" w:rsidRDefault="00B6119D" w:rsidP="00B6119D">
            <w:pPr>
              <w:rPr>
                <w:rFonts w:asciiTheme="minorHAnsi" w:hAnsiTheme="minorHAnsi" w:cstheme="minorHAnsi"/>
                <w:sz w:val="22"/>
                <w:szCs w:val="22"/>
              </w:rPr>
            </w:pPr>
          </w:p>
        </w:tc>
      </w:tr>
      <w:tr w:rsidR="00B6119D" w:rsidRPr="00035304" w:rsidTr="00B6119D">
        <w:trPr>
          <w:trHeight w:val="925"/>
        </w:trPr>
        <w:tc>
          <w:tcPr>
            <w:tcW w:w="1171" w:type="dxa"/>
          </w:tcPr>
          <w:p w:rsidR="00B6119D" w:rsidRPr="00035304" w:rsidRDefault="00B6119D" w:rsidP="00B6119D">
            <w:pPr>
              <w:rPr>
                <w:rFonts w:asciiTheme="minorHAnsi" w:hAnsiTheme="minorHAnsi" w:cstheme="minorHAnsi"/>
                <w:sz w:val="18"/>
                <w:szCs w:val="18"/>
              </w:rPr>
            </w:pPr>
            <w:r w:rsidRPr="00035304">
              <w:rPr>
                <w:rFonts w:asciiTheme="minorHAnsi" w:hAnsiTheme="minorHAnsi" w:cstheme="minorHAnsi"/>
                <w:sz w:val="18"/>
                <w:szCs w:val="18"/>
              </w:rPr>
              <w:t>% Budgeted</w:t>
            </w:r>
          </w:p>
        </w:tc>
        <w:tc>
          <w:tcPr>
            <w:tcW w:w="1267" w:type="dxa"/>
          </w:tcPr>
          <w:p w:rsidR="00B6119D" w:rsidRPr="00035304" w:rsidRDefault="00B6119D" w:rsidP="00B6119D">
            <w:pPr>
              <w:rPr>
                <w:rFonts w:asciiTheme="minorHAnsi" w:hAnsiTheme="minorHAnsi" w:cstheme="minorHAnsi"/>
                <w:sz w:val="22"/>
                <w:szCs w:val="22"/>
              </w:rPr>
            </w:pPr>
          </w:p>
        </w:tc>
        <w:tc>
          <w:tcPr>
            <w:tcW w:w="1213" w:type="dxa"/>
          </w:tcPr>
          <w:p w:rsidR="00B6119D" w:rsidRPr="00035304" w:rsidRDefault="00B6119D" w:rsidP="00B6119D">
            <w:pPr>
              <w:rPr>
                <w:rFonts w:asciiTheme="minorHAnsi" w:hAnsiTheme="minorHAnsi" w:cstheme="minorHAnsi"/>
                <w:sz w:val="22"/>
                <w:szCs w:val="22"/>
              </w:rPr>
            </w:pPr>
          </w:p>
        </w:tc>
        <w:tc>
          <w:tcPr>
            <w:tcW w:w="799" w:type="dxa"/>
          </w:tcPr>
          <w:p w:rsidR="00B6119D" w:rsidRPr="00035304" w:rsidRDefault="00B6119D" w:rsidP="00B6119D">
            <w:pPr>
              <w:rPr>
                <w:rFonts w:asciiTheme="minorHAnsi" w:hAnsiTheme="minorHAnsi" w:cstheme="minorHAnsi"/>
                <w:sz w:val="22"/>
                <w:szCs w:val="22"/>
              </w:rPr>
            </w:pPr>
          </w:p>
        </w:tc>
        <w:tc>
          <w:tcPr>
            <w:tcW w:w="1117" w:type="dxa"/>
          </w:tcPr>
          <w:p w:rsidR="00B6119D" w:rsidRPr="00035304" w:rsidRDefault="00B6119D" w:rsidP="00B6119D">
            <w:pPr>
              <w:rPr>
                <w:rFonts w:asciiTheme="minorHAnsi" w:hAnsiTheme="minorHAnsi" w:cstheme="minorHAnsi"/>
                <w:sz w:val="22"/>
                <w:szCs w:val="22"/>
              </w:rPr>
            </w:pPr>
          </w:p>
        </w:tc>
        <w:tc>
          <w:tcPr>
            <w:tcW w:w="1182" w:type="dxa"/>
          </w:tcPr>
          <w:p w:rsidR="00B6119D" w:rsidRPr="00035304" w:rsidRDefault="00B6119D" w:rsidP="00B6119D">
            <w:pPr>
              <w:rPr>
                <w:rFonts w:asciiTheme="minorHAnsi" w:hAnsiTheme="minorHAnsi" w:cstheme="minorHAnsi"/>
                <w:sz w:val="22"/>
                <w:szCs w:val="22"/>
              </w:rPr>
            </w:pPr>
          </w:p>
        </w:tc>
        <w:tc>
          <w:tcPr>
            <w:tcW w:w="1396" w:type="dxa"/>
          </w:tcPr>
          <w:p w:rsidR="00B6119D" w:rsidRPr="00035304" w:rsidRDefault="00B6119D" w:rsidP="00B6119D">
            <w:pPr>
              <w:rPr>
                <w:rFonts w:asciiTheme="minorHAnsi" w:hAnsiTheme="minorHAnsi" w:cstheme="minorHAnsi"/>
                <w:sz w:val="22"/>
                <w:szCs w:val="22"/>
              </w:rPr>
            </w:pPr>
          </w:p>
        </w:tc>
        <w:tc>
          <w:tcPr>
            <w:tcW w:w="822" w:type="dxa"/>
          </w:tcPr>
          <w:p w:rsidR="00B6119D" w:rsidRPr="00035304" w:rsidRDefault="00B6119D" w:rsidP="00B6119D">
            <w:pPr>
              <w:rPr>
                <w:rFonts w:asciiTheme="minorHAnsi" w:hAnsiTheme="minorHAnsi" w:cstheme="minorHAnsi"/>
                <w:sz w:val="22"/>
                <w:szCs w:val="22"/>
              </w:rPr>
            </w:pPr>
          </w:p>
        </w:tc>
        <w:tc>
          <w:tcPr>
            <w:tcW w:w="1061" w:type="dxa"/>
          </w:tcPr>
          <w:p w:rsidR="00B6119D" w:rsidRPr="00035304" w:rsidRDefault="00B6119D" w:rsidP="00B6119D">
            <w:pPr>
              <w:rPr>
                <w:rFonts w:asciiTheme="minorHAnsi" w:hAnsiTheme="minorHAnsi" w:cstheme="minorHAnsi"/>
                <w:sz w:val="22"/>
                <w:szCs w:val="22"/>
              </w:rPr>
            </w:pPr>
          </w:p>
        </w:tc>
        <w:tc>
          <w:tcPr>
            <w:tcW w:w="1061" w:type="dxa"/>
          </w:tcPr>
          <w:p w:rsidR="00B6119D" w:rsidRPr="00035304" w:rsidRDefault="00B6119D" w:rsidP="00B6119D">
            <w:pPr>
              <w:rPr>
                <w:rFonts w:asciiTheme="minorHAnsi" w:hAnsiTheme="minorHAnsi" w:cstheme="minorHAnsi"/>
                <w:sz w:val="22"/>
                <w:szCs w:val="22"/>
              </w:rPr>
            </w:pPr>
          </w:p>
        </w:tc>
        <w:tc>
          <w:tcPr>
            <w:tcW w:w="781" w:type="dxa"/>
          </w:tcPr>
          <w:p w:rsidR="00B6119D" w:rsidRPr="00035304" w:rsidRDefault="00B6119D" w:rsidP="00B6119D">
            <w:pPr>
              <w:rPr>
                <w:rFonts w:asciiTheme="minorHAnsi" w:hAnsiTheme="minorHAnsi" w:cstheme="minorHAnsi"/>
                <w:sz w:val="22"/>
                <w:szCs w:val="22"/>
              </w:rPr>
            </w:pPr>
          </w:p>
        </w:tc>
      </w:tr>
      <w:tr w:rsidR="00B6119D" w:rsidRPr="00035304" w:rsidTr="00B6119D">
        <w:trPr>
          <w:trHeight w:val="925"/>
        </w:trPr>
        <w:tc>
          <w:tcPr>
            <w:tcW w:w="1171" w:type="dxa"/>
          </w:tcPr>
          <w:p w:rsidR="00B6119D" w:rsidRPr="00035304" w:rsidRDefault="00B6119D" w:rsidP="00B6119D">
            <w:pPr>
              <w:rPr>
                <w:rFonts w:asciiTheme="minorHAnsi" w:hAnsiTheme="minorHAnsi" w:cstheme="minorHAnsi"/>
                <w:sz w:val="18"/>
                <w:szCs w:val="18"/>
              </w:rPr>
            </w:pPr>
            <w:r w:rsidRPr="00035304">
              <w:rPr>
                <w:rFonts w:asciiTheme="minorHAnsi" w:hAnsiTheme="minorHAnsi" w:cstheme="minorHAnsi"/>
                <w:sz w:val="18"/>
                <w:szCs w:val="18"/>
              </w:rPr>
              <w:t>% Expended</w:t>
            </w:r>
          </w:p>
        </w:tc>
        <w:tc>
          <w:tcPr>
            <w:tcW w:w="1267" w:type="dxa"/>
          </w:tcPr>
          <w:p w:rsidR="00B6119D" w:rsidRPr="00035304" w:rsidRDefault="00B6119D" w:rsidP="00B6119D">
            <w:pPr>
              <w:rPr>
                <w:rFonts w:asciiTheme="minorHAnsi" w:hAnsiTheme="minorHAnsi" w:cstheme="minorHAnsi"/>
                <w:sz w:val="22"/>
                <w:szCs w:val="22"/>
              </w:rPr>
            </w:pPr>
          </w:p>
        </w:tc>
        <w:tc>
          <w:tcPr>
            <w:tcW w:w="1213" w:type="dxa"/>
          </w:tcPr>
          <w:p w:rsidR="00B6119D" w:rsidRPr="00035304" w:rsidRDefault="00B6119D" w:rsidP="00B6119D">
            <w:pPr>
              <w:rPr>
                <w:rFonts w:asciiTheme="minorHAnsi" w:hAnsiTheme="minorHAnsi" w:cstheme="minorHAnsi"/>
                <w:sz w:val="22"/>
                <w:szCs w:val="22"/>
              </w:rPr>
            </w:pPr>
          </w:p>
        </w:tc>
        <w:tc>
          <w:tcPr>
            <w:tcW w:w="799" w:type="dxa"/>
          </w:tcPr>
          <w:p w:rsidR="00B6119D" w:rsidRPr="00035304" w:rsidRDefault="00B6119D" w:rsidP="00B6119D">
            <w:pPr>
              <w:rPr>
                <w:rFonts w:asciiTheme="minorHAnsi" w:hAnsiTheme="minorHAnsi" w:cstheme="minorHAnsi"/>
                <w:sz w:val="22"/>
                <w:szCs w:val="22"/>
              </w:rPr>
            </w:pPr>
          </w:p>
        </w:tc>
        <w:tc>
          <w:tcPr>
            <w:tcW w:w="1117" w:type="dxa"/>
          </w:tcPr>
          <w:p w:rsidR="00B6119D" w:rsidRPr="00035304" w:rsidRDefault="00B6119D" w:rsidP="00B6119D">
            <w:pPr>
              <w:rPr>
                <w:rFonts w:asciiTheme="minorHAnsi" w:hAnsiTheme="minorHAnsi" w:cstheme="minorHAnsi"/>
                <w:sz w:val="22"/>
                <w:szCs w:val="22"/>
              </w:rPr>
            </w:pPr>
          </w:p>
        </w:tc>
        <w:tc>
          <w:tcPr>
            <w:tcW w:w="1182" w:type="dxa"/>
          </w:tcPr>
          <w:p w:rsidR="00B6119D" w:rsidRPr="00035304" w:rsidRDefault="00B6119D" w:rsidP="00B6119D">
            <w:pPr>
              <w:rPr>
                <w:rFonts w:asciiTheme="minorHAnsi" w:hAnsiTheme="minorHAnsi" w:cstheme="minorHAnsi"/>
                <w:sz w:val="22"/>
                <w:szCs w:val="22"/>
              </w:rPr>
            </w:pPr>
          </w:p>
        </w:tc>
        <w:tc>
          <w:tcPr>
            <w:tcW w:w="1396" w:type="dxa"/>
          </w:tcPr>
          <w:p w:rsidR="00B6119D" w:rsidRPr="00035304" w:rsidRDefault="00B6119D" w:rsidP="00B6119D">
            <w:pPr>
              <w:rPr>
                <w:rFonts w:asciiTheme="minorHAnsi" w:hAnsiTheme="minorHAnsi" w:cstheme="minorHAnsi"/>
                <w:sz w:val="22"/>
                <w:szCs w:val="22"/>
              </w:rPr>
            </w:pPr>
          </w:p>
        </w:tc>
        <w:tc>
          <w:tcPr>
            <w:tcW w:w="822" w:type="dxa"/>
          </w:tcPr>
          <w:p w:rsidR="00B6119D" w:rsidRPr="00035304" w:rsidRDefault="00B6119D" w:rsidP="00B6119D">
            <w:pPr>
              <w:rPr>
                <w:rFonts w:asciiTheme="minorHAnsi" w:hAnsiTheme="minorHAnsi" w:cstheme="minorHAnsi"/>
                <w:sz w:val="22"/>
                <w:szCs w:val="22"/>
              </w:rPr>
            </w:pPr>
          </w:p>
        </w:tc>
        <w:tc>
          <w:tcPr>
            <w:tcW w:w="1061" w:type="dxa"/>
          </w:tcPr>
          <w:p w:rsidR="00B6119D" w:rsidRPr="00035304" w:rsidRDefault="00B6119D" w:rsidP="00B6119D">
            <w:pPr>
              <w:rPr>
                <w:rFonts w:asciiTheme="minorHAnsi" w:hAnsiTheme="minorHAnsi" w:cstheme="minorHAnsi"/>
                <w:sz w:val="22"/>
                <w:szCs w:val="22"/>
              </w:rPr>
            </w:pPr>
          </w:p>
        </w:tc>
        <w:tc>
          <w:tcPr>
            <w:tcW w:w="1061" w:type="dxa"/>
          </w:tcPr>
          <w:p w:rsidR="00B6119D" w:rsidRPr="00035304" w:rsidRDefault="00B6119D" w:rsidP="00B6119D">
            <w:pPr>
              <w:rPr>
                <w:rFonts w:asciiTheme="minorHAnsi" w:hAnsiTheme="minorHAnsi" w:cstheme="minorHAnsi"/>
                <w:sz w:val="22"/>
                <w:szCs w:val="22"/>
              </w:rPr>
            </w:pPr>
          </w:p>
        </w:tc>
        <w:tc>
          <w:tcPr>
            <w:tcW w:w="781" w:type="dxa"/>
          </w:tcPr>
          <w:p w:rsidR="00B6119D" w:rsidRPr="00035304" w:rsidRDefault="00B6119D" w:rsidP="00B6119D">
            <w:pPr>
              <w:rPr>
                <w:rFonts w:asciiTheme="minorHAnsi" w:hAnsiTheme="minorHAnsi" w:cstheme="minorHAnsi"/>
                <w:sz w:val="22"/>
                <w:szCs w:val="22"/>
              </w:rPr>
            </w:pPr>
          </w:p>
        </w:tc>
      </w:tr>
      <w:tr w:rsidR="00CE20C8" w:rsidRPr="00035304" w:rsidTr="00B6119D">
        <w:trPr>
          <w:trHeight w:val="925"/>
        </w:trPr>
        <w:tc>
          <w:tcPr>
            <w:tcW w:w="1171" w:type="dxa"/>
          </w:tcPr>
          <w:p w:rsidR="00CE20C8" w:rsidRPr="00035304" w:rsidRDefault="00CE20C8" w:rsidP="00B6119D">
            <w:pPr>
              <w:rPr>
                <w:rFonts w:asciiTheme="minorHAnsi" w:hAnsiTheme="minorHAnsi" w:cstheme="minorHAnsi"/>
                <w:sz w:val="18"/>
                <w:szCs w:val="18"/>
              </w:rPr>
            </w:pPr>
            <w:r>
              <w:rPr>
                <w:rFonts w:asciiTheme="minorHAnsi" w:hAnsiTheme="minorHAnsi" w:cstheme="minorHAnsi"/>
                <w:sz w:val="18"/>
                <w:szCs w:val="18"/>
              </w:rPr>
              <w:t>Variance</w:t>
            </w:r>
          </w:p>
        </w:tc>
        <w:tc>
          <w:tcPr>
            <w:tcW w:w="1267" w:type="dxa"/>
          </w:tcPr>
          <w:p w:rsidR="00CE20C8" w:rsidRPr="00035304" w:rsidRDefault="00CE20C8" w:rsidP="00B6119D">
            <w:pPr>
              <w:rPr>
                <w:rFonts w:asciiTheme="minorHAnsi" w:hAnsiTheme="minorHAnsi" w:cstheme="minorHAnsi"/>
                <w:sz w:val="22"/>
                <w:szCs w:val="22"/>
              </w:rPr>
            </w:pPr>
          </w:p>
        </w:tc>
        <w:tc>
          <w:tcPr>
            <w:tcW w:w="1213" w:type="dxa"/>
          </w:tcPr>
          <w:p w:rsidR="00CE20C8" w:rsidRPr="00035304" w:rsidRDefault="00CE20C8" w:rsidP="00B6119D">
            <w:pPr>
              <w:rPr>
                <w:rFonts w:asciiTheme="minorHAnsi" w:hAnsiTheme="minorHAnsi" w:cstheme="minorHAnsi"/>
                <w:sz w:val="22"/>
                <w:szCs w:val="22"/>
              </w:rPr>
            </w:pPr>
          </w:p>
        </w:tc>
        <w:tc>
          <w:tcPr>
            <w:tcW w:w="799" w:type="dxa"/>
          </w:tcPr>
          <w:p w:rsidR="00CE20C8" w:rsidRPr="00035304" w:rsidRDefault="00CE20C8" w:rsidP="00B6119D">
            <w:pPr>
              <w:rPr>
                <w:rFonts w:asciiTheme="minorHAnsi" w:hAnsiTheme="minorHAnsi" w:cstheme="minorHAnsi"/>
                <w:sz w:val="22"/>
                <w:szCs w:val="22"/>
              </w:rPr>
            </w:pPr>
          </w:p>
        </w:tc>
        <w:tc>
          <w:tcPr>
            <w:tcW w:w="1117" w:type="dxa"/>
          </w:tcPr>
          <w:p w:rsidR="00CE20C8" w:rsidRPr="00035304" w:rsidRDefault="00CE20C8" w:rsidP="00B6119D">
            <w:pPr>
              <w:rPr>
                <w:rFonts w:asciiTheme="minorHAnsi" w:hAnsiTheme="minorHAnsi" w:cstheme="minorHAnsi"/>
                <w:sz w:val="22"/>
                <w:szCs w:val="22"/>
              </w:rPr>
            </w:pPr>
          </w:p>
        </w:tc>
        <w:tc>
          <w:tcPr>
            <w:tcW w:w="1182" w:type="dxa"/>
          </w:tcPr>
          <w:p w:rsidR="00CE20C8" w:rsidRPr="00035304" w:rsidRDefault="00CE20C8" w:rsidP="00B6119D">
            <w:pPr>
              <w:rPr>
                <w:rFonts w:asciiTheme="minorHAnsi" w:hAnsiTheme="minorHAnsi" w:cstheme="minorHAnsi"/>
                <w:sz w:val="22"/>
                <w:szCs w:val="22"/>
              </w:rPr>
            </w:pPr>
          </w:p>
        </w:tc>
        <w:tc>
          <w:tcPr>
            <w:tcW w:w="1396" w:type="dxa"/>
          </w:tcPr>
          <w:p w:rsidR="00CE20C8" w:rsidRPr="00035304" w:rsidRDefault="00CE20C8" w:rsidP="00B6119D">
            <w:pPr>
              <w:rPr>
                <w:rFonts w:asciiTheme="minorHAnsi" w:hAnsiTheme="minorHAnsi" w:cstheme="minorHAnsi"/>
                <w:sz w:val="22"/>
                <w:szCs w:val="22"/>
              </w:rPr>
            </w:pPr>
          </w:p>
        </w:tc>
        <w:tc>
          <w:tcPr>
            <w:tcW w:w="822" w:type="dxa"/>
          </w:tcPr>
          <w:p w:rsidR="00CE20C8" w:rsidRPr="00035304" w:rsidRDefault="00CE20C8" w:rsidP="00B6119D">
            <w:pPr>
              <w:rPr>
                <w:rFonts w:asciiTheme="minorHAnsi" w:hAnsiTheme="minorHAnsi" w:cstheme="minorHAnsi"/>
                <w:sz w:val="22"/>
                <w:szCs w:val="22"/>
              </w:rPr>
            </w:pPr>
          </w:p>
        </w:tc>
        <w:tc>
          <w:tcPr>
            <w:tcW w:w="1061" w:type="dxa"/>
          </w:tcPr>
          <w:p w:rsidR="00CE20C8" w:rsidRPr="00035304" w:rsidRDefault="00CE20C8" w:rsidP="00B6119D">
            <w:pPr>
              <w:rPr>
                <w:rFonts w:asciiTheme="minorHAnsi" w:hAnsiTheme="minorHAnsi" w:cstheme="minorHAnsi"/>
                <w:sz w:val="22"/>
                <w:szCs w:val="22"/>
              </w:rPr>
            </w:pPr>
          </w:p>
        </w:tc>
        <w:tc>
          <w:tcPr>
            <w:tcW w:w="1061" w:type="dxa"/>
          </w:tcPr>
          <w:p w:rsidR="00CE20C8" w:rsidRPr="00035304" w:rsidRDefault="00CE20C8" w:rsidP="00B6119D">
            <w:pPr>
              <w:rPr>
                <w:rFonts w:asciiTheme="minorHAnsi" w:hAnsiTheme="minorHAnsi" w:cstheme="minorHAnsi"/>
                <w:sz w:val="22"/>
                <w:szCs w:val="22"/>
              </w:rPr>
            </w:pPr>
          </w:p>
        </w:tc>
        <w:tc>
          <w:tcPr>
            <w:tcW w:w="781" w:type="dxa"/>
          </w:tcPr>
          <w:p w:rsidR="00CE20C8" w:rsidRPr="00035304" w:rsidRDefault="00CE20C8" w:rsidP="00B6119D">
            <w:pPr>
              <w:rPr>
                <w:rFonts w:asciiTheme="minorHAnsi" w:hAnsiTheme="minorHAnsi" w:cstheme="minorHAnsi"/>
                <w:sz w:val="22"/>
                <w:szCs w:val="22"/>
              </w:rPr>
            </w:pPr>
          </w:p>
        </w:tc>
      </w:tr>
    </w:tbl>
    <w:p w:rsidR="00B6119D" w:rsidRPr="00CC2016" w:rsidRDefault="00B6119D" w:rsidP="00660853">
      <w:pPr>
        <w:pStyle w:val="Heading1"/>
        <w:jc w:val="center"/>
        <w:rPr>
          <w:rFonts w:cstheme="minorHAnsi"/>
        </w:rPr>
      </w:pPr>
      <w:bookmarkStart w:id="3" w:name="_PROPERTY_MANAGEMENT"/>
      <w:bookmarkEnd w:id="3"/>
      <w:r w:rsidRPr="00CC2016">
        <w:rPr>
          <w:rFonts w:cstheme="minorHAnsi"/>
        </w:rPr>
        <w:t>PROPERTY MANAGEMENT</w:t>
      </w:r>
    </w:p>
    <w:p w:rsidR="009B7936" w:rsidRPr="00CC2016" w:rsidRDefault="009B7936" w:rsidP="009B7936">
      <w:pPr>
        <w:rPr>
          <w:rFonts w:asciiTheme="minorHAnsi" w:hAnsiTheme="minorHAnsi" w:cstheme="minorHAnsi"/>
        </w:rPr>
      </w:pPr>
    </w:p>
    <w:p w:rsidR="00B6119D" w:rsidRPr="00CC2016" w:rsidRDefault="00593F1C" w:rsidP="00B6119D">
      <w:pPr>
        <w:pStyle w:val="Heading2"/>
        <w:rPr>
          <w:rFonts w:cstheme="minorHAnsi"/>
        </w:rPr>
      </w:pPr>
      <w:bookmarkStart w:id="4" w:name="_INSURANCE_COVERAGE"/>
      <w:bookmarkEnd w:id="4"/>
      <w:r w:rsidRPr="00CC2016">
        <w:rPr>
          <w:rFonts w:cstheme="minorHAnsi"/>
        </w:rPr>
        <w:t>INSURANCE COVERAGE</w:t>
      </w:r>
    </w:p>
    <w:p w:rsidR="00593F1C" w:rsidRPr="00DA1CEE" w:rsidRDefault="00593F1C" w:rsidP="00593F1C">
      <w:pPr>
        <w:jc w:val="center"/>
        <w:rPr>
          <w:rFonts w:asciiTheme="minorHAnsi" w:hAnsiTheme="minorHAnsi" w:cstheme="minorHAnsi"/>
          <w:sz w:val="22"/>
          <w:szCs w:val="22"/>
        </w:rPr>
      </w:pPr>
      <w:r w:rsidRPr="00DA1CEE">
        <w:rPr>
          <w:rFonts w:asciiTheme="minorHAnsi" w:hAnsiTheme="minorHAnsi" w:cstheme="minorHAnsi"/>
          <w:sz w:val="22"/>
          <w:szCs w:val="22"/>
        </w:rPr>
        <w:t>[2</w:t>
      </w:r>
      <w:r w:rsidR="00CC2016" w:rsidRPr="00DA1CEE">
        <w:rPr>
          <w:rFonts w:asciiTheme="minorHAnsi" w:hAnsiTheme="minorHAnsi" w:cstheme="minorHAnsi"/>
          <w:sz w:val="22"/>
          <w:szCs w:val="22"/>
        </w:rPr>
        <w:t xml:space="preserve"> </w:t>
      </w:r>
      <w:r w:rsidRPr="00DA1CEE">
        <w:rPr>
          <w:rFonts w:asciiTheme="minorHAnsi" w:hAnsiTheme="minorHAnsi" w:cstheme="minorHAnsi"/>
          <w:sz w:val="22"/>
          <w:szCs w:val="22"/>
        </w:rPr>
        <w:t>CFR 200.310]</w:t>
      </w:r>
    </w:p>
    <w:p w:rsidR="00B6119D" w:rsidRPr="00DA1CEE" w:rsidRDefault="00593F1C" w:rsidP="0032142D">
      <w:pPr>
        <w:pStyle w:val="ListParagraph"/>
        <w:numPr>
          <w:ilvl w:val="0"/>
          <w:numId w:val="37"/>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minimum insurance coverage for real property and equipment acquired with grant funds? </w:t>
      </w:r>
    </w:p>
    <w:p w:rsidR="00660853" w:rsidRPr="00CC2016" w:rsidRDefault="00B6119D" w:rsidP="00660853">
      <w:pPr>
        <w:pStyle w:val="Heading2"/>
        <w:rPr>
          <w:rFonts w:cstheme="minorHAnsi"/>
        </w:rPr>
      </w:pPr>
      <w:bookmarkStart w:id="5" w:name="_REAL_PROPERTY_(WDA"/>
      <w:bookmarkEnd w:id="5"/>
      <w:r w:rsidRPr="00CC2016">
        <w:rPr>
          <w:rFonts w:cstheme="minorHAnsi"/>
        </w:rPr>
        <w:t>R</w:t>
      </w:r>
      <w:r w:rsidR="00660853" w:rsidRPr="00CC2016">
        <w:rPr>
          <w:rFonts w:cstheme="minorHAnsi"/>
        </w:rPr>
        <w:t>EAL PROPERTY</w:t>
      </w:r>
      <w:r w:rsidR="009B7936" w:rsidRPr="00CC2016">
        <w:rPr>
          <w:rFonts w:cstheme="minorHAnsi"/>
        </w:rPr>
        <w:t xml:space="preserve"> (WDA 2 ONLY)</w:t>
      </w:r>
    </w:p>
    <w:p w:rsidR="009B7936" w:rsidRPr="00DA1CEE" w:rsidRDefault="009B7936" w:rsidP="009B7936">
      <w:pPr>
        <w:jc w:val="center"/>
        <w:rPr>
          <w:rFonts w:asciiTheme="minorHAnsi" w:hAnsiTheme="minorHAnsi" w:cstheme="minorHAnsi"/>
          <w:sz w:val="22"/>
          <w:szCs w:val="22"/>
        </w:rPr>
      </w:pPr>
      <w:r w:rsidRPr="00DA1CEE">
        <w:rPr>
          <w:rFonts w:asciiTheme="minorHAnsi" w:hAnsiTheme="minorHAnsi" w:cstheme="minorHAnsi"/>
          <w:sz w:val="22"/>
          <w:szCs w:val="22"/>
        </w:rPr>
        <w:t>[2</w:t>
      </w:r>
      <w:r w:rsidR="00CC2016" w:rsidRPr="00DA1CEE">
        <w:rPr>
          <w:rFonts w:asciiTheme="minorHAnsi" w:hAnsiTheme="minorHAnsi" w:cstheme="minorHAnsi"/>
          <w:sz w:val="22"/>
          <w:szCs w:val="22"/>
        </w:rPr>
        <w:t xml:space="preserve"> </w:t>
      </w:r>
      <w:r w:rsidRPr="00DA1CEE">
        <w:rPr>
          <w:rFonts w:asciiTheme="minorHAnsi" w:hAnsiTheme="minorHAnsi" w:cstheme="minorHAnsi"/>
          <w:sz w:val="22"/>
          <w:szCs w:val="22"/>
        </w:rPr>
        <w:t>CFR 200.311, 20 CFR 683.240, 20 CFR 688.550]</w:t>
      </w:r>
    </w:p>
    <w:p w:rsidR="009B7936" w:rsidRPr="00DA1CEE" w:rsidRDefault="009B7936" w:rsidP="009B7936">
      <w:pPr>
        <w:jc w:val="center"/>
        <w:rPr>
          <w:rFonts w:asciiTheme="minorHAnsi" w:hAnsiTheme="minorHAnsi" w:cstheme="minorHAnsi"/>
          <w:b/>
          <w:sz w:val="22"/>
          <w:szCs w:val="22"/>
        </w:rPr>
      </w:pPr>
    </w:p>
    <w:p w:rsidR="00660853" w:rsidRPr="00DA1CEE" w:rsidRDefault="009B7936" w:rsidP="0032142D">
      <w:pPr>
        <w:pStyle w:val="ListParagraph"/>
        <w:numPr>
          <w:ilvl w:val="0"/>
          <w:numId w:val="38"/>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policies and procedures in place when acquiring, managing and disposing of real property purchased with grant funds? </w:t>
      </w:r>
    </w:p>
    <w:p w:rsidR="009B7936" w:rsidRPr="00DA1CEE" w:rsidRDefault="009B7936" w:rsidP="009B7936">
      <w:pPr>
        <w:pStyle w:val="ListParagraph"/>
        <w:rPr>
          <w:rFonts w:asciiTheme="minorHAnsi" w:hAnsiTheme="minorHAnsi" w:cstheme="minorHAnsi"/>
          <w:sz w:val="22"/>
          <w:szCs w:val="22"/>
        </w:rPr>
      </w:pPr>
    </w:p>
    <w:p w:rsidR="00DF7649" w:rsidRPr="00DA1CEE" w:rsidRDefault="009B7936" w:rsidP="0032142D">
      <w:pPr>
        <w:pStyle w:val="ListParagraph"/>
        <w:numPr>
          <w:ilvl w:val="0"/>
          <w:numId w:val="38"/>
        </w:numPr>
        <w:rPr>
          <w:rFonts w:asciiTheme="minorHAnsi" w:hAnsiTheme="minorHAnsi" w:cstheme="minorHAnsi"/>
          <w:sz w:val="22"/>
          <w:szCs w:val="22"/>
        </w:rPr>
      </w:pPr>
      <w:r w:rsidRPr="00DA1CEE">
        <w:rPr>
          <w:rFonts w:asciiTheme="minorHAnsi" w:hAnsiTheme="minorHAnsi" w:cstheme="minorHAnsi"/>
          <w:sz w:val="22"/>
          <w:szCs w:val="22"/>
        </w:rPr>
        <w:t xml:space="preserve">For any real property that was purchased with grant funds, was prior approval received prior to the acquisition or disposition of that property? </w:t>
      </w:r>
    </w:p>
    <w:p w:rsidR="00DF7649" w:rsidRPr="00DA1CEE" w:rsidRDefault="00DF7649" w:rsidP="00DF7649">
      <w:pPr>
        <w:pStyle w:val="ListParagraph"/>
        <w:rPr>
          <w:rFonts w:asciiTheme="minorHAnsi" w:hAnsiTheme="minorHAnsi" w:cstheme="minorHAnsi"/>
          <w:sz w:val="22"/>
          <w:szCs w:val="22"/>
        </w:rPr>
      </w:pPr>
    </w:p>
    <w:p w:rsidR="00DF7649" w:rsidRPr="00DA1CEE" w:rsidRDefault="00DF7649" w:rsidP="0032142D">
      <w:pPr>
        <w:pStyle w:val="ListParagraph"/>
        <w:numPr>
          <w:ilvl w:val="0"/>
          <w:numId w:val="38"/>
        </w:numPr>
        <w:rPr>
          <w:rFonts w:asciiTheme="minorHAnsi" w:hAnsiTheme="minorHAnsi" w:cstheme="minorHAnsi"/>
          <w:sz w:val="22"/>
          <w:szCs w:val="22"/>
        </w:rPr>
      </w:pPr>
      <w:r w:rsidRPr="00DA1CEE">
        <w:rPr>
          <w:rFonts w:asciiTheme="minorHAnsi" w:hAnsiTheme="minorHAnsi" w:cstheme="minorHAnsi"/>
          <w:sz w:val="22"/>
          <w:szCs w:val="22"/>
        </w:rPr>
        <w:t>If the building is fully depreciated, only operations and maintenance cost charges are allowed. [UG 200.449(c) (8) Interest, UG 200.436(d) (4) Depreciation].</w:t>
      </w:r>
    </w:p>
    <w:p w:rsidR="0023182E" w:rsidRPr="00DA1CEE" w:rsidRDefault="0023182E" w:rsidP="00D8594E">
      <w:pPr>
        <w:rPr>
          <w:rFonts w:asciiTheme="minorHAnsi" w:hAnsiTheme="minorHAnsi" w:cstheme="minorHAnsi"/>
          <w:sz w:val="22"/>
          <w:szCs w:val="22"/>
        </w:rPr>
      </w:pPr>
    </w:p>
    <w:p w:rsidR="0023182E" w:rsidRPr="00DA1CEE" w:rsidRDefault="0023182E" w:rsidP="0032142D">
      <w:pPr>
        <w:pStyle w:val="ListParagraph"/>
        <w:numPr>
          <w:ilvl w:val="0"/>
          <w:numId w:val="38"/>
        </w:numPr>
        <w:rPr>
          <w:rFonts w:asciiTheme="minorHAnsi" w:hAnsiTheme="minorHAnsi" w:cstheme="minorHAnsi"/>
          <w:sz w:val="22"/>
          <w:szCs w:val="22"/>
        </w:rPr>
      </w:pPr>
      <w:r w:rsidRPr="00DA1CEE">
        <w:rPr>
          <w:rFonts w:asciiTheme="minorHAnsi" w:hAnsiTheme="minorHAnsi" w:cstheme="minorHAnsi"/>
          <w:sz w:val="22"/>
          <w:szCs w:val="22"/>
        </w:rPr>
        <w:t xml:space="preserve">What is the percentage of Equity DOL holds in the property? </w:t>
      </w:r>
    </w:p>
    <w:p w:rsidR="009B7936" w:rsidRPr="00CC2016" w:rsidRDefault="009B7936" w:rsidP="009B7936">
      <w:pPr>
        <w:pStyle w:val="ListParagraph"/>
        <w:rPr>
          <w:rFonts w:asciiTheme="minorHAnsi" w:hAnsiTheme="minorHAnsi" w:cstheme="minorHAnsi"/>
        </w:rPr>
      </w:pPr>
    </w:p>
    <w:p w:rsidR="004E5389" w:rsidRPr="00CC2016" w:rsidRDefault="00B6119D" w:rsidP="004E5389">
      <w:pPr>
        <w:pStyle w:val="Heading2"/>
        <w:rPr>
          <w:rFonts w:cstheme="minorHAnsi"/>
        </w:rPr>
      </w:pPr>
      <w:bookmarkStart w:id="6" w:name="_EQUIPMENT"/>
      <w:bookmarkEnd w:id="6"/>
      <w:r w:rsidRPr="00CC2016">
        <w:rPr>
          <w:rFonts w:cstheme="minorHAnsi"/>
        </w:rPr>
        <w:t>E</w:t>
      </w:r>
      <w:r w:rsidR="00E91508" w:rsidRPr="00CC2016">
        <w:rPr>
          <w:rFonts w:cstheme="minorHAnsi"/>
        </w:rPr>
        <w:t>QUIPMENT</w:t>
      </w:r>
    </w:p>
    <w:p w:rsidR="009110A0" w:rsidRPr="00DA1CEE" w:rsidRDefault="004E5389" w:rsidP="00E91508">
      <w:pPr>
        <w:jc w:val="center"/>
        <w:rPr>
          <w:rFonts w:asciiTheme="minorHAnsi" w:hAnsiTheme="minorHAnsi" w:cstheme="minorHAnsi"/>
          <w:sz w:val="22"/>
          <w:szCs w:val="22"/>
        </w:rPr>
      </w:pPr>
      <w:r w:rsidRPr="00DA1CEE">
        <w:rPr>
          <w:rFonts w:asciiTheme="minorHAnsi" w:hAnsiTheme="minorHAnsi" w:cstheme="minorHAnsi"/>
          <w:sz w:val="22"/>
          <w:szCs w:val="22"/>
        </w:rPr>
        <w:t xml:space="preserve">*Equipment is defined as asset purchases </w:t>
      </w:r>
      <w:proofErr w:type="gramStart"/>
      <w:r w:rsidRPr="00DA1CEE">
        <w:rPr>
          <w:rFonts w:asciiTheme="minorHAnsi" w:hAnsiTheme="minorHAnsi" w:cstheme="minorHAnsi"/>
          <w:sz w:val="22"/>
          <w:szCs w:val="22"/>
        </w:rPr>
        <w:t>in exce</w:t>
      </w:r>
      <w:r w:rsidR="00E91508" w:rsidRPr="00DA1CEE">
        <w:rPr>
          <w:rFonts w:asciiTheme="minorHAnsi" w:hAnsiTheme="minorHAnsi" w:cstheme="minorHAnsi"/>
          <w:sz w:val="22"/>
          <w:szCs w:val="22"/>
        </w:rPr>
        <w:t>s</w:t>
      </w:r>
      <w:r w:rsidRPr="00DA1CEE">
        <w:rPr>
          <w:rFonts w:asciiTheme="minorHAnsi" w:hAnsiTheme="minorHAnsi" w:cstheme="minorHAnsi"/>
          <w:sz w:val="22"/>
          <w:szCs w:val="22"/>
        </w:rPr>
        <w:t>s of</w:t>
      </w:r>
      <w:proofErr w:type="gramEnd"/>
      <w:r w:rsidRPr="00DA1CEE">
        <w:rPr>
          <w:rFonts w:asciiTheme="minorHAnsi" w:hAnsiTheme="minorHAnsi" w:cstheme="minorHAnsi"/>
          <w:sz w:val="22"/>
          <w:szCs w:val="22"/>
        </w:rPr>
        <w:t xml:space="preserve"> $5,000 </w:t>
      </w:r>
    </w:p>
    <w:p w:rsidR="004E5389" w:rsidRPr="00DA1CEE" w:rsidRDefault="004E5389" w:rsidP="009110A0">
      <w:pPr>
        <w:jc w:val="center"/>
        <w:rPr>
          <w:rFonts w:asciiTheme="minorHAnsi" w:hAnsiTheme="minorHAnsi" w:cstheme="minorHAnsi"/>
          <w:sz w:val="22"/>
          <w:szCs w:val="22"/>
        </w:rPr>
      </w:pPr>
      <w:r w:rsidRPr="00DA1CEE">
        <w:rPr>
          <w:rFonts w:asciiTheme="minorHAnsi" w:hAnsiTheme="minorHAnsi" w:cstheme="minorHAnsi"/>
          <w:sz w:val="22"/>
          <w:szCs w:val="22"/>
        </w:rPr>
        <w:t>[2 CFR 200.33</w:t>
      </w:r>
      <w:r w:rsidR="009110A0" w:rsidRPr="00DA1CEE">
        <w:rPr>
          <w:rFonts w:asciiTheme="minorHAnsi" w:hAnsiTheme="minorHAnsi" w:cstheme="minorHAnsi"/>
          <w:sz w:val="22"/>
          <w:szCs w:val="22"/>
        </w:rPr>
        <w:t>, 2</w:t>
      </w:r>
      <w:r w:rsidR="00CC2016" w:rsidRPr="00DA1CEE">
        <w:rPr>
          <w:rFonts w:asciiTheme="minorHAnsi" w:hAnsiTheme="minorHAnsi" w:cstheme="minorHAnsi"/>
          <w:sz w:val="22"/>
          <w:szCs w:val="22"/>
        </w:rPr>
        <w:t xml:space="preserve"> </w:t>
      </w:r>
      <w:r w:rsidRPr="00DA1CEE">
        <w:rPr>
          <w:rFonts w:asciiTheme="minorHAnsi" w:hAnsiTheme="minorHAnsi" w:cstheme="minorHAnsi"/>
          <w:sz w:val="22"/>
          <w:szCs w:val="22"/>
        </w:rPr>
        <w:t>CFR 200.313</w:t>
      </w:r>
      <w:r w:rsidR="002E6863" w:rsidRPr="00DA1CEE">
        <w:rPr>
          <w:rFonts w:asciiTheme="minorHAnsi" w:hAnsiTheme="minorHAnsi" w:cstheme="minorHAnsi"/>
          <w:sz w:val="22"/>
          <w:szCs w:val="22"/>
        </w:rPr>
        <w:t>, 2 CFR 200.436]</w:t>
      </w:r>
    </w:p>
    <w:p w:rsidR="009110A0" w:rsidRPr="00DA1CEE" w:rsidRDefault="009110A0" w:rsidP="009110A0">
      <w:pPr>
        <w:jc w:val="center"/>
        <w:rPr>
          <w:rFonts w:asciiTheme="minorHAnsi" w:hAnsiTheme="minorHAnsi" w:cstheme="minorHAnsi"/>
          <w:sz w:val="22"/>
          <w:szCs w:val="22"/>
        </w:rPr>
      </w:pPr>
    </w:p>
    <w:p w:rsidR="00035304" w:rsidRPr="00DA1CEE" w:rsidRDefault="00035304" w:rsidP="0032142D">
      <w:pPr>
        <w:pStyle w:val="ListParagraph"/>
        <w:numPr>
          <w:ilvl w:val="0"/>
          <w:numId w:val="39"/>
        </w:numPr>
        <w:rPr>
          <w:rFonts w:asciiTheme="minorHAnsi" w:hAnsiTheme="minorHAnsi" w:cstheme="minorHAnsi"/>
          <w:sz w:val="22"/>
          <w:szCs w:val="22"/>
        </w:rPr>
      </w:pPr>
      <w:r w:rsidRPr="00DA1CEE">
        <w:rPr>
          <w:rFonts w:asciiTheme="minorHAnsi" w:hAnsiTheme="minorHAnsi" w:cstheme="minorHAnsi"/>
          <w:sz w:val="22"/>
          <w:szCs w:val="22"/>
        </w:rPr>
        <w:t xml:space="preserve">For equipment that was purchased with grant funds, was prior approval received prior to the acquisition or disposition of that equipment? </w:t>
      </w:r>
    </w:p>
    <w:p w:rsidR="00E91508" w:rsidRPr="00DA1CEE" w:rsidRDefault="00E91508" w:rsidP="00E91508">
      <w:pPr>
        <w:pStyle w:val="ListParagraph"/>
        <w:rPr>
          <w:rFonts w:asciiTheme="minorHAnsi" w:hAnsiTheme="minorHAnsi" w:cstheme="minorHAnsi"/>
          <w:sz w:val="22"/>
          <w:szCs w:val="22"/>
        </w:rPr>
      </w:pPr>
    </w:p>
    <w:p w:rsidR="00035304" w:rsidRPr="00DA1CEE" w:rsidRDefault="00035304" w:rsidP="0032142D">
      <w:pPr>
        <w:pStyle w:val="ListParagraph"/>
        <w:numPr>
          <w:ilvl w:val="0"/>
          <w:numId w:val="39"/>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policies and procedures governing the acquisition, management, and disposition of </w:t>
      </w:r>
      <w:r w:rsidR="00D8594E" w:rsidRPr="00DA1CEE">
        <w:rPr>
          <w:rFonts w:asciiTheme="minorHAnsi" w:hAnsiTheme="minorHAnsi" w:cstheme="minorHAnsi"/>
          <w:sz w:val="22"/>
          <w:szCs w:val="22"/>
        </w:rPr>
        <w:t>equipment?</w:t>
      </w:r>
    </w:p>
    <w:p w:rsidR="00E91508" w:rsidRPr="00DA1CEE" w:rsidRDefault="00E91508" w:rsidP="00E91508">
      <w:pPr>
        <w:rPr>
          <w:rFonts w:asciiTheme="minorHAnsi" w:hAnsiTheme="minorHAnsi" w:cstheme="minorHAnsi"/>
          <w:sz w:val="22"/>
          <w:szCs w:val="22"/>
        </w:rPr>
      </w:pPr>
    </w:p>
    <w:p w:rsidR="00035304" w:rsidRPr="00DA1CEE" w:rsidRDefault="00035304" w:rsidP="0032142D">
      <w:pPr>
        <w:pStyle w:val="ListParagraph"/>
        <w:numPr>
          <w:ilvl w:val="0"/>
          <w:numId w:val="39"/>
        </w:numPr>
        <w:rPr>
          <w:rFonts w:asciiTheme="minorHAnsi" w:hAnsiTheme="minorHAnsi" w:cstheme="minorHAnsi"/>
          <w:sz w:val="22"/>
          <w:szCs w:val="22"/>
        </w:rPr>
      </w:pPr>
      <w:r w:rsidRPr="00DA1CEE">
        <w:rPr>
          <w:rFonts w:asciiTheme="minorHAnsi" w:hAnsiTheme="minorHAnsi" w:cstheme="minorHAnsi"/>
          <w:sz w:val="22"/>
          <w:szCs w:val="22"/>
        </w:rPr>
        <w:t xml:space="preserve">Are equipment records maintained with the required data elements? </w:t>
      </w:r>
    </w:p>
    <w:p w:rsidR="00035304" w:rsidRPr="00DA1CEE" w:rsidRDefault="00035304" w:rsidP="0032142D">
      <w:pPr>
        <w:pStyle w:val="ListParagraph"/>
        <w:numPr>
          <w:ilvl w:val="1"/>
          <w:numId w:val="39"/>
        </w:numPr>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Description of equipment </w:t>
      </w:r>
    </w:p>
    <w:p w:rsidR="00035304" w:rsidRPr="00DA1CEE" w:rsidRDefault="00035304" w:rsidP="0032142D">
      <w:pPr>
        <w:pStyle w:val="ListParagraph"/>
        <w:numPr>
          <w:ilvl w:val="1"/>
          <w:numId w:val="39"/>
        </w:numPr>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Serial number </w:t>
      </w:r>
    </w:p>
    <w:p w:rsidR="00035304" w:rsidRPr="00DA1CEE" w:rsidRDefault="00035304" w:rsidP="0032142D">
      <w:pPr>
        <w:pStyle w:val="ListParagraph"/>
        <w:numPr>
          <w:ilvl w:val="1"/>
          <w:numId w:val="39"/>
        </w:numPr>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Acquisition cost and date</w:t>
      </w:r>
    </w:p>
    <w:p w:rsidR="00035304" w:rsidRPr="00DA1CEE" w:rsidRDefault="00035304" w:rsidP="0032142D">
      <w:pPr>
        <w:pStyle w:val="ListParagraph"/>
        <w:numPr>
          <w:ilvl w:val="1"/>
          <w:numId w:val="39"/>
        </w:numPr>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Percentage of Federal participation in the purchase</w:t>
      </w:r>
    </w:p>
    <w:p w:rsidR="00035304" w:rsidRPr="00DA1CEE" w:rsidRDefault="00035304" w:rsidP="0032142D">
      <w:pPr>
        <w:pStyle w:val="ListParagraph"/>
        <w:numPr>
          <w:ilvl w:val="1"/>
          <w:numId w:val="39"/>
        </w:numPr>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Titleholder </w:t>
      </w:r>
    </w:p>
    <w:p w:rsidR="00035304" w:rsidRPr="00DA1CEE" w:rsidRDefault="00035304" w:rsidP="0032142D">
      <w:pPr>
        <w:pStyle w:val="ListParagraph"/>
        <w:numPr>
          <w:ilvl w:val="1"/>
          <w:numId w:val="39"/>
        </w:numPr>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Current use, condition, and location </w:t>
      </w:r>
    </w:p>
    <w:p w:rsidR="00035304" w:rsidRPr="00DA1CEE" w:rsidRDefault="00035304" w:rsidP="0032142D">
      <w:pPr>
        <w:pStyle w:val="ListParagraph"/>
        <w:numPr>
          <w:ilvl w:val="1"/>
          <w:numId w:val="39"/>
        </w:numPr>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Disposition information</w:t>
      </w:r>
    </w:p>
    <w:p w:rsidR="00035304" w:rsidRPr="00DA1CEE" w:rsidRDefault="00035304" w:rsidP="0032142D">
      <w:pPr>
        <w:pStyle w:val="ListParagraph"/>
        <w:numPr>
          <w:ilvl w:val="1"/>
          <w:numId w:val="39"/>
        </w:numPr>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Federal Award Identification Number (FAIN)  </w:t>
      </w:r>
    </w:p>
    <w:p w:rsidR="00035304" w:rsidRPr="00DA1CEE" w:rsidRDefault="00035304" w:rsidP="0032142D">
      <w:pPr>
        <w:pStyle w:val="ListParagraph"/>
        <w:numPr>
          <w:ilvl w:val="1"/>
          <w:numId w:val="39"/>
        </w:numPr>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Sales price and date of disposition</w:t>
      </w:r>
    </w:p>
    <w:p w:rsidR="00E91508" w:rsidRPr="00DA1CEE" w:rsidRDefault="00E91508" w:rsidP="00E91508">
      <w:pPr>
        <w:pStyle w:val="ListParagraph"/>
        <w:ind w:left="1440"/>
        <w:rPr>
          <w:rFonts w:asciiTheme="minorHAnsi" w:hAnsiTheme="minorHAnsi" w:cstheme="minorHAnsi"/>
          <w:sz w:val="22"/>
          <w:szCs w:val="22"/>
        </w:rPr>
      </w:pPr>
    </w:p>
    <w:p w:rsidR="00035304" w:rsidRPr="00DA1CEE" w:rsidRDefault="00035304" w:rsidP="0032142D">
      <w:pPr>
        <w:pStyle w:val="ListParagraph"/>
        <w:numPr>
          <w:ilvl w:val="0"/>
          <w:numId w:val="39"/>
        </w:numPr>
        <w:rPr>
          <w:rFonts w:asciiTheme="minorHAnsi" w:hAnsiTheme="minorHAnsi" w:cstheme="minorHAnsi"/>
          <w:sz w:val="22"/>
          <w:szCs w:val="22"/>
        </w:rPr>
      </w:pPr>
      <w:bookmarkStart w:id="7" w:name="_Hlk7514029"/>
      <w:r w:rsidRPr="00DA1CEE">
        <w:rPr>
          <w:rFonts w:asciiTheme="minorHAnsi" w:hAnsiTheme="minorHAnsi" w:cstheme="minorHAnsi"/>
          <w:sz w:val="22"/>
          <w:szCs w:val="22"/>
        </w:rPr>
        <w:t>Is a physical inventory of the equipment done and is it reconciled with the property records at least once every two years?</w:t>
      </w:r>
    </w:p>
    <w:bookmarkEnd w:id="7"/>
    <w:p w:rsidR="00E91508" w:rsidRPr="00DA1CEE" w:rsidRDefault="00E91508" w:rsidP="00E91508">
      <w:pPr>
        <w:pStyle w:val="ListParagraph"/>
        <w:rPr>
          <w:rFonts w:asciiTheme="minorHAnsi" w:hAnsiTheme="minorHAnsi" w:cstheme="minorHAnsi"/>
          <w:sz w:val="22"/>
          <w:szCs w:val="22"/>
        </w:rPr>
      </w:pPr>
    </w:p>
    <w:p w:rsidR="004E5389" w:rsidRPr="00DA1CEE" w:rsidRDefault="004E5389" w:rsidP="0032142D">
      <w:pPr>
        <w:pStyle w:val="ListParagraph"/>
        <w:numPr>
          <w:ilvl w:val="0"/>
          <w:numId w:val="39"/>
        </w:numPr>
        <w:rPr>
          <w:rFonts w:asciiTheme="minorHAnsi" w:hAnsiTheme="minorHAnsi" w:cstheme="minorHAnsi"/>
          <w:sz w:val="22"/>
          <w:szCs w:val="22"/>
        </w:rPr>
      </w:pPr>
      <w:r w:rsidRPr="00DA1CEE">
        <w:rPr>
          <w:rFonts w:asciiTheme="minorHAnsi" w:hAnsiTheme="minorHAnsi" w:cstheme="minorHAnsi"/>
          <w:sz w:val="22"/>
          <w:szCs w:val="22"/>
        </w:rPr>
        <w:t>If equipment is depreciated, is straight-line depreciation method used?</w:t>
      </w:r>
      <w:r w:rsidR="002E6863" w:rsidRPr="00DA1CEE">
        <w:rPr>
          <w:rFonts w:asciiTheme="minorHAnsi" w:hAnsiTheme="minorHAnsi" w:cstheme="minorHAnsi"/>
          <w:sz w:val="22"/>
          <w:szCs w:val="22"/>
        </w:rPr>
        <w:t xml:space="preserve"> Did charges for depreciation end when the equipment is fully depreciated?</w:t>
      </w:r>
      <w:r w:rsidRPr="00DA1CEE">
        <w:rPr>
          <w:rFonts w:asciiTheme="minorHAnsi" w:hAnsiTheme="minorHAnsi" w:cstheme="minorHAnsi"/>
          <w:sz w:val="22"/>
          <w:szCs w:val="22"/>
        </w:rPr>
        <w:t xml:space="preserve"> Is the life </w:t>
      </w:r>
      <w:r w:rsidR="002E6863" w:rsidRPr="00DA1CEE">
        <w:rPr>
          <w:rFonts w:asciiTheme="minorHAnsi" w:hAnsiTheme="minorHAnsi" w:cstheme="minorHAnsi"/>
          <w:sz w:val="22"/>
          <w:szCs w:val="22"/>
        </w:rPr>
        <w:t>expectancy</w:t>
      </w:r>
      <w:r w:rsidRPr="00DA1CEE">
        <w:rPr>
          <w:rFonts w:asciiTheme="minorHAnsi" w:hAnsiTheme="minorHAnsi" w:cstheme="minorHAnsi"/>
          <w:sz w:val="22"/>
          <w:szCs w:val="22"/>
        </w:rPr>
        <w:t xml:space="preserve"> of WIOA equipment reasonably determined? </w:t>
      </w:r>
      <w:r w:rsidR="002B5741" w:rsidRPr="00DA1CEE">
        <w:rPr>
          <w:rFonts w:asciiTheme="minorHAnsi" w:hAnsiTheme="minorHAnsi" w:cstheme="minorHAnsi"/>
          <w:sz w:val="22"/>
          <w:szCs w:val="22"/>
        </w:rPr>
        <w:t>$5,000 capitalization level</w:t>
      </w:r>
    </w:p>
    <w:p w:rsidR="00E91508" w:rsidRPr="00DA1CEE" w:rsidRDefault="00E91508" w:rsidP="00DF7649">
      <w:pPr>
        <w:rPr>
          <w:rFonts w:asciiTheme="minorHAnsi" w:hAnsiTheme="minorHAnsi" w:cstheme="minorHAnsi"/>
          <w:sz w:val="22"/>
          <w:szCs w:val="22"/>
        </w:rPr>
      </w:pPr>
    </w:p>
    <w:p w:rsidR="00035304" w:rsidRPr="00DA1CEE" w:rsidRDefault="00035304" w:rsidP="0032142D">
      <w:pPr>
        <w:pStyle w:val="ListParagraph"/>
        <w:numPr>
          <w:ilvl w:val="0"/>
          <w:numId w:val="39"/>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a system in place for disposition of equipment? </w:t>
      </w:r>
      <w:r w:rsidR="00E91508" w:rsidRPr="00DA1CEE">
        <w:rPr>
          <w:rFonts w:asciiTheme="minorHAnsi" w:hAnsiTheme="minorHAnsi" w:cstheme="minorHAnsi"/>
          <w:sz w:val="22"/>
          <w:szCs w:val="22"/>
        </w:rPr>
        <w:t xml:space="preserve">Was any equipment disposed of during the review period? Were instructions obtained if required by the grant terms and conditions? </w:t>
      </w:r>
    </w:p>
    <w:p w:rsidR="00E91508" w:rsidRPr="00DA1CEE" w:rsidRDefault="00E91508" w:rsidP="00E91508">
      <w:pPr>
        <w:pStyle w:val="ListParagraph"/>
        <w:rPr>
          <w:rFonts w:asciiTheme="minorHAnsi" w:hAnsiTheme="minorHAnsi" w:cstheme="minorHAnsi"/>
          <w:sz w:val="22"/>
          <w:szCs w:val="22"/>
        </w:rPr>
      </w:pPr>
    </w:p>
    <w:p w:rsidR="00035304" w:rsidRPr="00DA1CEE" w:rsidRDefault="00035304" w:rsidP="0032142D">
      <w:pPr>
        <w:pStyle w:val="ListParagraph"/>
        <w:numPr>
          <w:ilvl w:val="0"/>
          <w:numId w:val="39"/>
        </w:numPr>
        <w:rPr>
          <w:rFonts w:asciiTheme="minorHAnsi" w:hAnsiTheme="minorHAnsi" w:cstheme="minorHAnsi"/>
          <w:sz w:val="22"/>
          <w:szCs w:val="22"/>
        </w:rPr>
      </w:pPr>
      <w:r w:rsidRPr="00DA1CEE">
        <w:rPr>
          <w:rFonts w:asciiTheme="minorHAnsi" w:hAnsiTheme="minorHAnsi" w:cstheme="minorHAnsi"/>
          <w:sz w:val="22"/>
          <w:szCs w:val="22"/>
        </w:rPr>
        <w:t>Can the grant recipient attest or confirm that it has made efforts where required or applicable to Buy American products or goods?</w:t>
      </w:r>
    </w:p>
    <w:p w:rsidR="00E91508" w:rsidRPr="00CC2016" w:rsidRDefault="00E91508" w:rsidP="00E91508">
      <w:pPr>
        <w:pStyle w:val="ListParagraph"/>
        <w:rPr>
          <w:rFonts w:asciiTheme="minorHAnsi" w:hAnsiTheme="minorHAnsi" w:cstheme="minorHAnsi"/>
          <w:sz w:val="22"/>
          <w:szCs w:val="22"/>
        </w:rPr>
      </w:pPr>
    </w:p>
    <w:p w:rsidR="00E91508" w:rsidRPr="00CC2016" w:rsidRDefault="00E91508" w:rsidP="00E91508">
      <w:pPr>
        <w:pStyle w:val="ListParagraph"/>
        <w:rPr>
          <w:rFonts w:asciiTheme="minorHAnsi" w:hAnsiTheme="minorHAnsi" w:cstheme="minorHAnsi"/>
          <w:sz w:val="22"/>
          <w:szCs w:val="22"/>
        </w:rPr>
      </w:pPr>
    </w:p>
    <w:p w:rsidR="00B6119D" w:rsidRPr="00CC2016" w:rsidRDefault="00CE20C8" w:rsidP="00E91508">
      <w:pPr>
        <w:pStyle w:val="Heading2"/>
        <w:rPr>
          <w:rFonts w:cstheme="minorHAnsi"/>
        </w:rPr>
      </w:pPr>
      <w:bookmarkStart w:id="8" w:name="_RENTAL_OR_LEASING"/>
      <w:bookmarkEnd w:id="8"/>
      <w:r w:rsidRPr="00CC2016">
        <w:rPr>
          <w:rFonts w:cstheme="minorHAnsi"/>
        </w:rPr>
        <w:t>RENTAL OR LEASING COSTS FOR PROPERTY</w:t>
      </w:r>
    </w:p>
    <w:p w:rsidR="00CE20C8" w:rsidRPr="00CC2016" w:rsidRDefault="00CE20C8" w:rsidP="00DF7649">
      <w:pPr>
        <w:jc w:val="center"/>
        <w:rPr>
          <w:rFonts w:asciiTheme="minorHAnsi" w:hAnsiTheme="minorHAnsi" w:cstheme="minorHAnsi"/>
        </w:rPr>
      </w:pPr>
      <w:r w:rsidRPr="00CC2016">
        <w:rPr>
          <w:rFonts w:asciiTheme="minorHAnsi" w:hAnsiTheme="minorHAnsi" w:cstheme="minorHAnsi"/>
        </w:rPr>
        <w:t>[</w:t>
      </w:r>
      <w:r w:rsidR="00087434" w:rsidRPr="00CC2016">
        <w:rPr>
          <w:rFonts w:asciiTheme="minorHAnsi" w:hAnsiTheme="minorHAnsi" w:cstheme="minorHAnsi"/>
        </w:rPr>
        <w:t>2</w:t>
      </w:r>
      <w:r w:rsidR="00CC2016" w:rsidRPr="00CC2016">
        <w:rPr>
          <w:rFonts w:asciiTheme="minorHAnsi" w:hAnsiTheme="minorHAnsi" w:cstheme="minorHAnsi"/>
        </w:rPr>
        <w:t xml:space="preserve"> </w:t>
      </w:r>
      <w:r w:rsidR="00087434" w:rsidRPr="00CC2016">
        <w:rPr>
          <w:rFonts w:asciiTheme="minorHAnsi" w:hAnsiTheme="minorHAnsi" w:cstheme="minorHAnsi"/>
        </w:rPr>
        <w:t>CFR 200.465]</w:t>
      </w:r>
    </w:p>
    <w:p w:rsidR="00DF7649" w:rsidRPr="00CC2016" w:rsidRDefault="00DF7649" w:rsidP="00DF7649">
      <w:pPr>
        <w:jc w:val="center"/>
        <w:rPr>
          <w:rFonts w:asciiTheme="minorHAnsi" w:hAnsiTheme="minorHAnsi" w:cstheme="minorHAnsi"/>
        </w:rPr>
      </w:pPr>
    </w:p>
    <w:p w:rsidR="00087434" w:rsidRPr="00DA1CEE" w:rsidRDefault="00087434" w:rsidP="0032142D">
      <w:pPr>
        <w:pStyle w:val="ListParagraph"/>
        <w:numPr>
          <w:ilvl w:val="0"/>
          <w:numId w:val="40"/>
        </w:numPr>
        <w:rPr>
          <w:rFonts w:asciiTheme="minorHAnsi" w:hAnsiTheme="minorHAnsi" w:cstheme="minorHAnsi"/>
          <w:sz w:val="22"/>
          <w:szCs w:val="22"/>
        </w:rPr>
      </w:pPr>
      <w:r w:rsidRPr="00DA1CEE">
        <w:rPr>
          <w:rFonts w:asciiTheme="minorHAnsi" w:hAnsiTheme="minorHAnsi" w:cstheme="minorHAnsi"/>
          <w:sz w:val="22"/>
          <w:szCs w:val="22"/>
        </w:rPr>
        <w:t>Do the agreements have a schedule of payments and it is signed by a grant signatory that is authorized to sign on behalf of the organization.</w:t>
      </w:r>
    </w:p>
    <w:p w:rsidR="00087434" w:rsidRPr="00DA1CEE" w:rsidRDefault="00087434" w:rsidP="00087434">
      <w:pPr>
        <w:pStyle w:val="ListParagraph"/>
        <w:rPr>
          <w:rFonts w:asciiTheme="minorHAnsi" w:hAnsiTheme="minorHAnsi" w:cstheme="minorHAnsi"/>
          <w:sz w:val="22"/>
          <w:szCs w:val="22"/>
        </w:rPr>
      </w:pPr>
    </w:p>
    <w:p w:rsidR="00087434" w:rsidRPr="00DA1CEE" w:rsidRDefault="00087434" w:rsidP="00D8594E">
      <w:pPr>
        <w:pStyle w:val="ListParagraph"/>
        <w:numPr>
          <w:ilvl w:val="0"/>
          <w:numId w:val="40"/>
        </w:numPr>
        <w:rPr>
          <w:rFonts w:asciiTheme="minorHAnsi" w:hAnsiTheme="minorHAnsi" w:cstheme="minorHAnsi"/>
          <w:sz w:val="22"/>
          <w:szCs w:val="22"/>
        </w:rPr>
      </w:pPr>
      <w:r w:rsidRPr="00DA1CEE">
        <w:rPr>
          <w:rFonts w:asciiTheme="minorHAnsi" w:hAnsiTheme="minorHAnsi" w:cstheme="minorHAnsi"/>
          <w:sz w:val="22"/>
          <w:szCs w:val="22"/>
        </w:rPr>
        <w:lastRenderedPageBreak/>
        <w:t xml:space="preserve">If equipment was purchased or leased, did the grant recipient </w:t>
      </w:r>
      <w:proofErr w:type="gramStart"/>
      <w:r w:rsidRPr="00DA1CEE">
        <w:rPr>
          <w:rFonts w:asciiTheme="minorHAnsi" w:hAnsiTheme="minorHAnsi" w:cstheme="minorHAnsi"/>
          <w:sz w:val="22"/>
          <w:szCs w:val="22"/>
        </w:rPr>
        <w:t>make a determination</w:t>
      </w:r>
      <w:proofErr w:type="gramEnd"/>
      <w:r w:rsidRPr="00DA1CEE">
        <w:rPr>
          <w:rFonts w:asciiTheme="minorHAnsi" w:hAnsiTheme="minorHAnsi" w:cstheme="minorHAnsi"/>
          <w:sz w:val="22"/>
          <w:szCs w:val="22"/>
        </w:rPr>
        <w:t xml:space="preserve"> of the best option (leased or purchased)?  Was a cost and/or price analysis performed to determine if the grant recipient selected the best option?   </w:t>
      </w:r>
    </w:p>
    <w:p w:rsidR="00087434" w:rsidRPr="00DA1CEE" w:rsidRDefault="00087434" w:rsidP="00087434">
      <w:pPr>
        <w:pStyle w:val="ListParagraph"/>
        <w:rPr>
          <w:rFonts w:asciiTheme="minorHAnsi" w:hAnsiTheme="minorHAnsi" w:cstheme="minorHAnsi"/>
          <w:sz w:val="22"/>
          <w:szCs w:val="22"/>
        </w:rPr>
      </w:pPr>
    </w:p>
    <w:p w:rsidR="00087434" w:rsidRPr="00DA1CEE" w:rsidRDefault="00087434" w:rsidP="0032142D">
      <w:pPr>
        <w:pStyle w:val="ListParagraph"/>
        <w:numPr>
          <w:ilvl w:val="0"/>
          <w:numId w:val="40"/>
        </w:numPr>
        <w:rPr>
          <w:rFonts w:asciiTheme="minorHAnsi" w:hAnsiTheme="minorHAnsi" w:cstheme="minorHAnsi"/>
          <w:sz w:val="22"/>
          <w:szCs w:val="22"/>
        </w:rPr>
      </w:pPr>
      <w:r w:rsidRPr="00DA1CEE">
        <w:rPr>
          <w:rFonts w:asciiTheme="minorHAnsi" w:hAnsiTheme="minorHAnsi" w:cstheme="minorHAnsi"/>
          <w:sz w:val="22"/>
          <w:szCs w:val="22"/>
        </w:rPr>
        <w:t xml:space="preserve">For “sale and leaseback” arrangements, did the grant recipient sell ETA-owned property and use grant funds to lease it back?  If so, this sale and leaseback transaction is considered unallowable to ETA grant funds.   </w:t>
      </w:r>
    </w:p>
    <w:p w:rsidR="00087434" w:rsidRPr="00DA1CEE" w:rsidRDefault="00087434" w:rsidP="00087434">
      <w:pPr>
        <w:pStyle w:val="ListParagraph"/>
        <w:rPr>
          <w:rFonts w:asciiTheme="minorHAnsi" w:hAnsiTheme="minorHAnsi" w:cstheme="minorHAnsi"/>
          <w:sz w:val="22"/>
          <w:szCs w:val="22"/>
        </w:rPr>
      </w:pPr>
    </w:p>
    <w:p w:rsidR="00087434" w:rsidRPr="00DA1CEE" w:rsidRDefault="00087434" w:rsidP="0032142D">
      <w:pPr>
        <w:pStyle w:val="ListParagraph"/>
        <w:numPr>
          <w:ilvl w:val="0"/>
          <w:numId w:val="40"/>
        </w:numPr>
        <w:rPr>
          <w:rFonts w:asciiTheme="minorHAnsi" w:hAnsiTheme="minorHAnsi" w:cstheme="minorHAnsi"/>
          <w:i/>
          <w:sz w:val="22"/>
          <w:szCs w:val="22"/>
        </w:rPr>
      </w:pPr>
      <w:r w:rsidRPr="00DA1CEE">
        <w:rPr>
          <w:rFonts w:asciiTheme="minorHAnsi" w:hAnsiTheme="minorHAnsi" w:cstheme="minorHAnsi"/>
          <w:sz w:val="22"/>
          <w:szCs w:val="22"/>
        </w:rPr>
        <w:t>Did the grant recipient sell property that was purchased with non-Federal funds and lease it back using grant funds up to the amount that would have been allowed had the grant recipient continued to own the property</w:t>
      </w:r>
      <w:r w:rsidRPr="00DA1CEE">
        <w:rPr>
          <w:rFonts w:asciiTheme="minorHAnsi" w:hAnsiTheme="minorHAnsi" w:cstheme="minorHAnsi"/>
          <w:i/>
          <w:sz w:val="22"/>
          <w:szCs w:val="22"/>
        </w:rPr>
        <w:t xml:space="preserve">? </w:t>
      </w:r>
      <w:r w:rsidR="002B5741" w:rsidRPr="00DA1CEE">
        <w:rPr>
          <w:rFonts w:asciiTheme="minorHAnsi" w:hAnsiTheme="minorHAnsi" w:cstheme="minorHAnsi"/>
          <w:i/>
          <w:sz w:val="22"/>
          <w:szCs w:val="22"/>
        </w:rPr>
        <w:t xml:space="preserve">*(Grantee </w:t>
      </w:r>
      <w:proofErr w:type="gramStart"/>
      <w:r w:rsidR="002B5741" w:rsidRPr="00DA1CEE">
        <w:rPr>
          <w:rFonts w:asciiTheme="minorHAnsi" w:hAnsiTheme="minorHAnsi" w:cstheme="minorHAnsi"/>
          <w:i/>
          <w:sz w:val="22"/>
          <w:szCs w:val="22"/>
        </w:rPr>
        <w:t>is allowed to</w:t>
      </w:r>
      <w:proofErr w:type="gramEnd"/>
      <w:r w:rsidR="002B5741" w:rsidRPr="00DA1CEE">
        <w:rPr>
          <w:rFonts w:asciiTheme="minorHAnsi" w:hAnsiTheme="minorHAnsi" w:cstheme="minorHAnsi"/>
          <w:i/>
          <w:sz w:val="22"/>
          <w:szCs w:val="22"/>
        </w:rPr>
        <w:t xml:space="preserve"> charge the lesser of the two to the federal grant: What dep would have been had you still owned the building + maintenance + tax + insurance vs. Lease Cost now.)</w:t>
      </w:r>
    </w:p>
    <w:p w:rsidR="00D8594E" w:rsidRPr="00DA1CEE" w:rsidRDefault="00D8594E" w:rsidP="00D8594E">
      <w:pPr>
        <w:rPr>
          <w:rFonts w:asciiTheme="minorHAnsi" w:hAnsiTheme="minorHAnsi" w:cstheme="minorHAnsi"/>
          <w:sz w:val="22"/>
          <w:szCs w:val="22"/>
        </w:rPr>
      </w:pPr>
    </w:p>
    <w:p w:rsidR="00087434" w:rsidRPr="00DA1CEE" w:rsidRDefault="00087434" w:rsidP="0032142D">
      <w:pPr>
        <w:pStyle w:val="ListParagraph"/>
        <w:numPr>
          <w:ilvl w:val="0"/>
          <w:numId w:val="40"/>
        </w:numPr>
        <w:rPr>
          <w:rFonts w:asciiTheme="minorHAnsi" w:hAnsiTheme="minorHAnsi" w:cstheme="minorHAnsi"/>
          <w:sz w:val="22"/>
          <w:szCs w:val="22"/>
        </w:rPr>
      </w:pPr>
      <w:r w:rsidRPr="00DA1CEE">
        <w:rPr>
          <w:rFonts w:asciiTheme="minorHAnsi" w:hAnsiTheme="minorHAnsi" w:cstheme="minorHAnsi"/>
          <w:sz w:val="22"/>
          <w:szCs w:val="22"/>
        </w:rPr>
        <w:t xml:space="preserve">Are rental agreements reviewed periodically to determine if circumstances have changed and other options are available? </w:t>
      </w:r>
    </w:p>
    <w:p w:rsidR="00087434" w:rsidRPr="00DA1CEE" w:rsidRDefault="00087434" w:rsidP="00087434">
      <w:pPr>
        <w:pStyle w:val="ListParagraph"/>
        <w:rPr>
          <w:rFonts w:asciiTheme="minorHAnsi" w:hAnsiTheme="minorHAnsi" w:cstheme="minorHAnsi"/>
          <w:sz w:val="22"/>
          <w:szCs w:val="22"/>
        </w:rPr>
      </w:pPr>
    </w:p>
    <w:p w:rsidR="00087434" w:rsidRPr="00DA1CEE" w:rsidRDefault="00087434" w:rsidP="00087434">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any capital leases as prescribed in GAAP?  If so, was a purchase versus lease analysis performed?  Are rental costs only as much as if the grant recipient were to purchase the personal property?   </w:t>
      </w:r>
    </w:p>
    <w:p w:rsidR="00087434" w:rsidRPr="00DA1CEE" w:rsidRDefault="00087434" w:rsidP="00087434">
      <w:pPr>
        <w:pStyle w:val="ListParagraph"/>
        <w:rPr>
          <w:rFonts w:asciiTheme="minorHAnsi" w:hAnsiTheme="minorHAnsi" w:cstheme="minorHAnsi"/>
          <w:sz w:val="22"/>
          <w:szCs w:val="22"/>
        </w:rPr>
      </w:pPr>
    </w:p>
    <w:p w:rsidR="00087434" w:rsidRPr="00DA1CEE" w:rsidRDefault="00087434" w:rsidP="00087434">
      <w:pPr>
        <w:pStyle w:val="ListParagraph"/>
        <w:rPr>
          <w:rFonts w:asciiTheme="minorHAnsi" w:hAnsiTheme="minorHAnsi" w:cstheme="minorHAnsi"/>
          <w:sz w:val="22"/>
          <w:szCs w:val="22"/>
        </w:rPr>
      </w:pPr>
      <w:r w:rsidRPr="00DA1CEE">
        <w:rPr>
          <w:rFonts w:asciiTheme="minorHAnsi" w:hAnsiTheme="minorHAnsi" w:cstheme="minorHAnsi"/>
          <w:i/>
          <w:sz w:val="22"/>
          <w:szCs w:val="22"/>
        </w:rPr>
        <w:t>Note:  If rental costs more than if the grant recipient would have purchased the personal property on the date the lease of agreement was executed, then the overage would be unallowable to ETA grant funds [2 CFR 200.465(c)(5)].</w:t>
      </w:r>
      <w:r w:rsidRPr="00DA1CEE">
        <w:rPr>
          <w:rFonts w:asciiTheme="minorHAnsi" w:hAnsiTheme="minorHAnsi" w:cstheme="minorHAnsi"/>
          <w:sz w:val="22"/>
          <w:szCs w:val="22"/>
        </w:rPr>
        <w:t xml:space="preserve">   </w:t>
      </w:r>
    </w:p>
    <w:p w:rsidR="00087434" w:rsidRPr="00DA1CEE" w:rsidRDefault="00087434" w:rsidP="00087434">
      <w:pPr>
        <w:pStyle w:val="ListParagraph"/>
        <w:rPr>
          <w:rFonts w:asciiTheme="minorHAnsi" w:hAnsiTheme="minorHAnsi" w:cstheme="minorHAnsi"/>
          <w:sz w:val="22"/>
          <w:szCs w:val="22"/>
        </w:rPr>
      </w:pPr>
    </w:p>
    <w:p w:rsidR="00087434" w:rsidRPr="00DA1CEE" w:rsidRDefault="00087434" w:rsidP="00087434">
      <w:pPr>
        <w:pStyle w:val="ListParagraph"/>
        <w:numPr>
          <w:ilvl w:val="0"/>
          <w:numId w:val="40"/>
        </w:numPr>
        <w:rPr>
          <w:rFonts w:asciiTheme="minorHAnsi" w:hAnsiTheme="minorHAnsi" w:cstheme="minorHAnsi"/>
          <w:sz w:val="22"/>
          <w:szCs w:val="22"/>
        </w:rPr>
      </w:pPr>
      <w:r w:rsidRPr="00DA1CEE">
        <w:rPr>
          <w:rFonts w:asciiTheme="minorHAnsi" w:hAnsiTheme="minorHAnsi" w:cstheme="minorHAnsi"/>
          <w:sz w:val="22"/>
          <w:szCs w:val="22"/>
        </w:rPr>
        <w:t>Look at the lease terms. Are any lease terms beyond the grant’s period of performance?  If so, does the grant recipient have plans to cover the lease’s rental payments with non-grant dollars?</w:t>
      </w:r>
    </w:p>
    <w:p w:rsidR="00087434" w:rsidRPr="00DA1CEE" w:rsidRDefault="00087434" w:rsidP="00087434">
      <w:pPr>
        <w:rPr>
          <w:rFonts w:asciiTheme="minorHAnsi" w:hAnsiTheme="minorHAnsi" w:cstheme="minorHAnsi"/>
          <w:sz w:val="22"/>
          <w:szCs w:val="22"/>
        </w:rPr>
      </w:pPr>
    </w:p>
    <w:p w:rsidR="00DF7649" w:rsidRPr="00CC2016" w:rsidRDefault="00087434" w:rsidP="00CC2016">
      <w:pPr>
        <w:pStyle w:val="Heading2"/>
        <w:rPr>
          <w:rFonts w:cstheme="minorHAnsi"/>
        </w:rPr>
      </w:pPr>
      <w:bookmarkStart w:id="9" w:name="_SUPPLIES"/>
      <w:bookmarkEnd w:id="9"/>
      <w:r w:rsidRPr="00CC2016">
        <w:rPr>
          <w:rFonts w:cstheme="minorHAnsi"/>
        </w:rPr>
        <w:t>SUPPLIES</w:t>
      </w:r>
    </w:p>
    <w:p w:rsidR="00CC2016" w:rsidRPr="00DA1CEE" w:rsidRDefault="00CC2016" w:rsidP="00CC2016">
      <w:pPr>
        <w:jc w:val="center"/>
        <w:rPr>
          <w:rFonts w:asciiTheme="minorHAnsi" w:hAnsiTheme="minorHAnsi" w:cstheme="minorHAnsi"/>
          <w:sz w:val="22"/>
          <w:szCs w:val="22"/>
        </w:rPr>
      </w:pPr>
      <w:r w:rsidRPr="00DA1CEE">
        <w:rPr>
          <w:rFonts w:asciiTheme="minorHAnsi" w:hAnsiTheme="minorHAnsi" w:cstheme="minorHAnsi"/>
          <w:sz w:val="22"/>
          <w:szCs w:val="22"/>
        </w:rPr>
        <w:t>[2 CFR 200.314]</w:t>
      </w:r>
    </w:p>
    <w:p w:rsidR="00CC2016" w:rsidRPr="00DA1CEE" w:rsidRDefault="00CC2016" w:rsidP="00CC2016">
      <w:pPr>
        <w:jc w:val="center"/>
        <w:rPr>
          <w:rFonts w:asciiTheme="minorHAnsi" w:hAnsiTheme="minorHAnsi" w:cstheme="minorHAnsi"/>
          <w:sz w:val="22"/>
          <w:szCs w:val="22"/>
        </w:rPr>
      </w:pPr>
    </w:p>
    <w:p w:rsidR="00CC2016" w:rsidRPr="00DA1CEE" w:rsidRDefault="00CC2016" w:rsidP="0032142D">
      <w:pPr>
        <w:pStyle w:val="ListParagraph"/>
        <w:numPr>
          <w:ilvl w:val="0"/>
          <w:numId w:val="41"/>
        </w:numPr>
        <w:rPr>
          <w:rFonts w:asciiTheme="minorHAnsi" w:hAnsiTheme="minorHAnsi" w:cstheme="minorHAnsi"/>
          <w:sz w:val="22"/>
          <w:szCs w:val="22"/>
        </w:rPr>
      </w:pPr>
      <w:r w:rsidRPr="00DA1CEE">
        <w:rPr>
          <w:rFonts w:asciiTheme="minorHAnsi" w:hAnsiTheme="minorHAnsi" w:cstheme="minorHAnsi"/>
          <w:sz w:val="22"/>
          <w:szCs w:val="22"/>
        </w:rPr>
        <w:t>Does the grant recipient have policies and procedures covering supplies?</w:t>
      </w:r>
    </w:p>
    <w:p w:rsidR="00CC2016" w:rsidRPr="00DA1CEE" w:rsidRDefault="00CC2016" w:rsidP="00CC2016">
      <w:pPr>
        <w:pStyle w:val="ListParagraph"/>
        <w:rPr>
          <w:rFonts w:asciiTheme="minorHAnsi" w:hAnsiTheme="minorHAnsi" w:cstheme="minorHAnsi"/>
          <w:sz w:val="22"/>
          <w:szCs w:val="22"/>
        </w:rPr>
      </w:pPr>
    </w:p>
    <w:p w:rsidR="00CC2016" w:rsidRPr="00DA1CEE" w:rsidRDefault="00CC2016" w:rsidP="0032142D">
      <w:pPr>
        <w:pStyle w:val="ListParagraph"/>
        <w:numPr>
          <w:ilvl w:val="0"/>
          <w:numId w:val="41"/>
        </w:numPr>
        <w:rPr>
          <w:rFonts w:asciiTheme="minorHAnsi" w:hAnsiTheme="minorHAnsi" w:cstheme="minorHAnsi"/>
          <w:sz w:val="22"/>
          <w:szCs w:val="22"/>
        </w:rPr>
      </w:pPr>
      <w:r w:rsidRPr="00DA1CEE">
        <w:rPr>
          <w:rFonts w:asciiTheme="minorHAnsi" w:hAnsiTheme="minorHAnsi" w:cstheme="minorHAnsi"/>
          <w:sz w:val="22"/>
          <w:szCs w:val="22"/>
        </w:rPr>
        <w:t>What procedure does the grant recipient have in place to recognize and differentiate when supplies and equipment are purchased with grant funds?</w:t>
      </w:r>
    </w:p>
    <w:p w:rsidR="00CC2016" w:rsidRPr="00DA1CEE" w:rsidRDefault="00CC2016" w:rsidP="00CC2016">
      <w:pPr>
        <w:pStyle w:val="ListParagraph"/>
        <w:rPr>
          <w:rFonts w:asciiTheme="minorHAnsi" w:hAnsiTheme="minorHAnsi" w:cstheme="minorHAnsi"/>
          <w:sz w:val="22"/>
          <w:szCs w:val="22"/>
        </w:rPr>
      </w:pPr>
    </w:p>
    <w:p w:rsidR="00CC2016" w:rsidRPr="00DA1CEE" w:rsidRDefault="00CC2016" w:rsidP="0032142D">
      <w:pPr>
        <w:pStyle w:val="ListParagraph"/>
        <w:numPr>
          <w:ilvl w:val="0"/>
          <w:numId w:val="41"/>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w:t>
      </w:r>
      <w:r w:rsidRPr="00DA1CEE">
        <w:rPr>
          <w:rFonts w:asciiTheme="minorHAnsi" w:hAnsiTheme="minorHAnsi" w:cstheme="minorHAnsi"/>
          <w:sz w:val="22"/>
          <w:szCs w:val="22"/>
          <w:u w:val="single"/>
        </w:rPr>
        <w:t>policies and procedures</w:t>
      </w:r>
      <w:r w:rsidRPr="00DA1CEE">
        <w:rPr>
          <w:rFonts w:asciiTheme="minorHAnsi" w:hAnsiTheme="minorHAnsi" w:cstheme="minorHAnsi"/>
          <w:sz w:val="22"/>
          <w:szCs w:val="22"/>
        </w:rPr>
        <w:t xml:space="preserve"> in place to compensate DOL if the residual inventory of unused supplies exceeds $5,000 in total aggregate value upon termination or completion of the grant?</w:t>
      </w:r>
    </w:p>
    <w:p w:rsidR="00CC2016" w:rsidRPr="00DA1CEE" w:rsidRDefault="00CC2016" w:rsidP="00CC2016">
      <w:pPr>
        <w:rPr>
          <w:rFonts w:asciiTheme="minorHAnsi" w:hAnsiTheme="minorHAnsi" w:cstheme="minorHAnsi"/>
          <w:sz w:val="22"/>
          <w:szCs w:val="22"/>
        </w:rPr>
      </w:pPr>
    </w:p>
    <w:p w:rsidR="00B6119D" w:rsidRPr="00CC2016" w:rsidRDefault="00CC2016" w:rsidP="00B6119D">
      <w:pPr>
        <w:pStyle w:val="Heading2"/>
        <w:rPr>
          <w:rFonts w:cstheme="minorHAnsi"/>
        </w:rPr>
      </w:pPr>
      <w:bookmarkStart w:id="10" w:name="_INTANGIBLE_ASSETS"/>
      <w:bookmarkEnd w:id="10"/>
      <w:r w:rsidRPr="00CC2016">
        <w:rPr>
          <w:rFonts w:cstheme="minorHAnsi"/>
        </w:rPr>
        <w:t>INTANGIBLE ASSETS</w:t>
      </w:r>
    </w:p>
    <w:p w:rsidR="00CC2016" w:rsidRPr="00DA1CEE" w:rsidRDefault="00CC2016" w:rsidP="00CC2016">
      <w:pPr>
        <w:jc w:val="center"/>
        <w:rPr>
          <w:rFonts w:asciiTheme="minorHAnsi" w:hAnsiTheme="minorHAnsi" w:cstheme="minorHAnsi"/>
          <w:sz w:val="22"/>
          <w:szCs w:val="22"/>
        </w:rPr>
      </w:pPr>
      <w:r w:rsidRPr="00DA1CEE">
        <w:rPr>
          <w:rFonts w:asciiTheme="minorHAnsi" w:hAnsiTheme="minorHAnsi" w:cstheme="minorHAnsi"/>
          <w:sz w:val="22"/>
          <w:szCs w:val="22"/>
        </w:rPr>
        <w:t>[2 CFR 200.315, 2 CFR 2900.13, &amp; GRANT TERMS AND CONDITIONS]</w:t>
      </w:r>
    </w:p>
    <w:p w:rsidR="00CC2016" w:rsidRPr="00DA1CEE" w:rsidRDefault="00CC2016" w:rsidP="00CC2016">
      <w:pPr>
        <w:jc w:val="center"/>
        <w:rPr>
          <w:rFonts w:asciiTheme="minorHAnsi" w:hAnsiTheme="minorHAnsi" w:cstheme="minorHAnsi"/>
          <w:sz w:val="22"/>
          <w:szCs w:val="22"/>
        </w:rPr>
      </w:pPr>
    </w:p>
    <w:p w:rsidR="00CC2016" w:rsidRPr="00DA1CEE" w:rsidRDefault="00CC2016" w:rsidP="0032142D">
      <w:pPr>
        <w:pStyle w:val="ListParagraph"/>
        <w:numPr>
          <w:ilvl w:val="0"/>
          <w:numId w:val="42"/>
        </w:numPr>
        <w:rPr>
          <w:rFonts w:asciiTheme="minorHAnsi" w:hAnsiTheme="minorHAnsi" w:cstheme="minorHAnsi"/>
          <w:sz w:val="22"/>
          <w:szCs w:val="22"/>
        </w:rPr>
      </w:pPr>
      <w:bookmarkStart w:id="11" w:name="_Hlk7518289"/>
      <w:r w:rsidRPr="00DA1CEE">
        <w:rPr>
          <w:rFonts w:asciiTheme="minorHAnsi" w:hAnsiTheme="minorHAnsi" w:cstheme="minorHAnsi"/>
          <w:sz w:val="22"/>
          <w:szCs w:val="22"/>
        </w:rPr>
        <w:t>Has the grant recipient acquired or developed any intangible property with grant funds?</w:t>
      </w:r>
    </w:p>
    <w:bookmarkEnd w:id="11"/>
    <w:p w:rsidR="00CC2016" w:rsidRPr="00DA1CEE" w:rsidRDefault="00CC2016" w:rsidP="00CC2016">
      <w:pPr>
        <w:pStyle w:val="ListParagraph"/>
        <w:rPr>
          <w:rFonts w:asciiTheme="minorHAnsi" w:hAnsiTheme="minorHAnsi" w:cstheme="minorHAnsi"/>
          <w:sz w:val="22"/>
          <w:szCs w:val="22"/>
        </w:rPr>
      </w:pPr>
    </w:p>
    <w:p w:rsidR="00CC2016" w:rsidRPr="00DA1CEE" w:rsidRDefault="00CC2016" w:rsidP="00CC2016">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If yes: </w:t>
      </w:r>
    </w:p>
    <w:p w:rsidR="00CC2016" w:rsidRPr="00DA1CEE" w:rsidRDefault="00CC2016" w:rsidP="00CC2016">
      <w:pPr>
        <w:pStyle w:val="ListParagraph"/>
        <w:rPr>
          <w:rFonts w:asciiTheme="minorHAnsi" w:hAnsiTheme="minorHAnsi" w:cstheme="minorHAnsi"/>
          <w:sz w:val="22"/>
          <w:szCs w:val="22"/>
        </w:rPr>
      </w:pPr>
    </w:p>
    <w:p w:rsidR="00CC2016" w:rsidRPr="00DA1CEE" w:rsidRDefault="00CC2016" w:rsidP="0032142D">
      <w:pPr>
        <w:pStyle w:val="ListParagraph"/>
        <w:numPr>
          <w:ilvl w:val="0"/>
          <w:numId w:val="43"/>
        </w:numPr>
        <w:rPr>
          <w:rFonts w:asciiTheme="minorHAnsi" w:hAnsiTheme="minorHAnsi" w:cstheme="minorHAnsi"/>
          <w:sz w:val="22"/>
          <w:szCs w:val="22"/>
        </w:rPr>
      </w:pPr>
      <w:r w:rsidRPr="00DA1CEE">
        <w:rPr>
          <w:rFonts w:asciiTheme="minorHAnsi" w:hAnsiTheme="minorHAnsi" w:cstheme="minorHAnsi"/>
          <w:sz w:val="22"/>
          <w:szCs w:val="22"/>
        </w:rPr>
        <w:t>Does the grant recipient have policies and procedures covering intangible property?  If not, how do they ensure compliance?</w:t>
      </w:r>
    </w:p>
    <w:p w:rsidR="00CC2016" w:rsidRPr="00DA1CEE" w:rsidRDefault="00CC2016" w:rsidP="00CC2016">
      <w:pPr>
        <w:pStyle w:val="ListParagraph"/>
        <w:ind w:left="1080"/>
        <w:rPr>
          <w:rFonts w:asciiTheme="minorHAnsi" w:hAnsiTheme="minorHAnsi" w:cstheme="minorHAnsi"/>
          <w:sz w:val="22"/>
          <w:szCs w:val="22"/>
        </w:rPr>
      </w:pPr>
    </w:p>
    <w:p w:rsidR="00CC2016" w:rsidRPr="00DA1CEE" w:rsidRDefault="00CC2016" w:rsidP="0032142D">
      <w:pPr>
        <w:pStyle w:val="ListParagraph"/>
        <w:numPr>
          <w:ilvl w:val="0"/>
          <w:numId w:val="43"/>
        </w:numPr>
        <w:rPr>
          <w:rFonts w:asciiTheme="minorHAnsi" w:hAnsiTheme="minorHAnsi" w:cstheme="minorHAnsi"/>
          <w:sz w:val="22"/>
          <w:szCs w:val="22"/>
        </w:rPr>
      </w:pPr>
      <w:r w:rsidRPr="00DA1CEE">
        <w:rPr>
          <w:rFonts w:asciiTheme="minorHAnsi" w:hAnsiTheme="minorHAnsi" w:cstheme="minorHAnsi"/>
          <w:sz w:val="22"/>
          <w:szCs w:val="22"/>
        </w:rPr>
        <w:t>Are there documents proving that intangible property developed under a competitive grant are licensed under a Creative Commons Attribution license?</w:t>
      </w:r>
    </w:p>
    <w:p w:rsidR="00CC2016" w:rsidRPr="00DA1CEE" w:rsidRDefault="00CC2016" w:rsidP="00CC2016">
      <w:pPr>
        <w:pStyle w:val="ListParagraph"/>
        <w:rPr>
          <w:rFonts w:asciiTheme="minorHAnsi" w:hAnsiTheme="minorHAnsi" w:cstheme="minorHAnsi"/>
          <w:sz w:val="22"/>
          <w:szCs w:val="22"/>
        </w:rPr>
      </w:pPr>
    </w:p>
    <w:p w:rsidR="00CC2016" w:rsidRPr="00DA1CEE" w:rsidRDefault="00CC2016" w:rsidP="00CC2016">
      <w:pPr>
        <w:pStyle w:val="ListParagraph"/>
        <w:ind w:left="1080"/>
        <w:rPr>
          <w:rFonts w:asciiTheme="minorHAnsi" w:hAnsiTheme="minorHAnsi" w:cstheme="minorHAnsi"/>
          <w:sz w:val="22"/>
          <w:szCs w:val="22"/>
        </w:rPr>
      </w:pPr>
    </w:p>
    <w:p w:rsidR="00CC2016" w:rsidRPr="00DA1CEE" w:rsidRDefault="00CC2016" w:rsidP="0032142D">
      <w:pPr>
        <w:pStyle w:val="ListParagraph"/>
        <w:numPr>
          <w:ilvl w:val="0"/>
          <w:numId w:val="43"/>
        </w:numPr>
        <w:rPr>
          <w:rFonts w:asciiTheme="minorHAnsi" w:hAnsiTheme="minorHAnsi" w:cstheme="minorHAnsi"/>
          <w:sz w:val="22"/>
          <w:szCs w:val="22"/>
        </w:rPr>
      </w:pPr>
      <w:r w:rsidRPr="00DA1CEE">
        <w:rPr>
          <w:rFonts w:asciiTheme="minorHAnsi" w:hAnsiTheme="minorHAnsi" w:cstheme="minorHAnsi"/>
          <w:sz w:val="22"/>
          <w:szCs w:val="22"/>
        </w:rPr>
        <w:t>If grant funds were used to pay a contractor to produce or acquire intangible property for grant use, does the agreement ensure that the grant recipient retains the right to continued use?</w:t>
      </w:r>
    </w:p>
    <w:p w:rsidR="00CC2016" w:rsidRPr="00DA1CEE" w:rsidRDefault="00CC2016" w:rsidP="00CC2016">
      <w:pPr>
        <w:pStyle w:val="ListParagraph"/>
        <w:ind w:left="1080"/>
        <w:rPr>
          <w:rFonts w:asciiTheme="minorHAnsi" w:hAnsiTheme="minorHAnsi" w:cstheme="minorHAnsi"/>
          <w:sz w:val="22"/>
          <w:szCs w:val="22"/>
        </w:rPr>
      </w:pPr>
    </w:p>
    <w:p w:rsidR="00CC2016" w:rsidRPr="00DA1CEE" w:rsidRDefault="00CC2016" w:rsidP="0032142D">
      <w:pPr>
        <w:pStyle w:val="ListParagraph"/>
        <w:numPr>
          <w:ilvl w:val="0"/>
          <w:numId w:val="43"/>
        </w:numPr>
        <w:rPr>
          <w:rFonts w:asciiTheme="minorHAnsi" w:hAnsiTheme="minorHAnsi" w:cstheme="minorHAnsi"/>
          <w:sz w:val="22"/>
          <w:szCs w:val="22"/>
        </w:rPr>
      </w:pPr>
      <w:r w:rsidRPr="00DA1CEE">
        <w:rPr>
          <w:rFonts w:asciiTheme="minorHAnsi" w:hAnsiTheme="minorHAnsi" w:cstheme="minorHAnsi"/>
          <w:sz w:val="22"/>
          <w:szCs w:val="22"/>
        </w:rPr>
        <w:t>When no longer needed for the originally authorized purpose, and if required by the terms and conditions of the Federal award, did the grant recipient receive disposition instructions from DOL when disposing of the intangible property?</w:t>
      </w:r>
    </w:p>
    <w:p w:rsidR="00CC2016" w:rsidRDefault="00CC2016" w:rsidP="00CC2016">
      <w:pPr>
        <w:pStyle w:val="ListParagraph"/>
        <w:rPr>
          <w:rFonts w:asciiTheme="minorHAnsi" w:hAnsiTheme="minorHAnsi" w:cstheme="minorHAnsi"/>
        </w:rPr>
      </w:pPr>
    </w:p>
    <w:p w:rsidR="00A95F49" w:rsidRDefault="00CC2016" w:rsidP="00CC2016">
      <w:pPr>
        <w:pStyle w:val="Heading1"/>
        <w:jc w:val="center"/>
      </w:pPr>
      <w:bookmarkStart w:id="12" w:name="_PROCUREMENT_&amp;_CONTRACT"/>
      <w:bookmarkEnd w:id="12"/>
      <w:r>
        <w:t>PROCUREMENT &amp; CONTRACT ADMINSTRATION</w:t>
      </w:r>
    </w:p>
    <w:p w:rsidR="00CC2016" w:rsidRDefault="00CC2016" w:rsidP="00CC2016"/>
    <w:p w:rsidR="00CC2016" w:rsidRPr="00F22A81" w:rsidRDefault="00CC2016" w:rsidP="00F22A81">
      <w:pPr>
        <w:pStyle w:val="Heading2"/>
      </w:pPr>
      <w:bookmarkStart w:id="13" w:name="_PROCUREMENT_STANDARDS"/>
      <w:bookmarkEnd w:id="13"/>
      <w:r w:rsidRPr="00F22A81">
        <w:t>PROCUREMENT STANDARDS</w:t>
      </w:r>
    </w:p>
    <w:p w:rsidR="005274D4" w:rsidRPr="00DA1CEE" w:rsidRDefault="005274D4" w:rsidP="005274D4">
      <w:pPr>
        <w:jc w:val="center"/>
        <w:rPr>
          <w:rFonts w:asciiTheme="minorHAnsi" w:hAnsiTheme="minorHAnsi" w:cstheme="minorHAnsi"/>
          <w:sz w:val="22"/>
          <w:szCs w:val="22"/>
        </w:rPr>
      </w:pPr>
      <w:r w:rsidRPr="00DA1CEE">
        <w:rPr>
          <w:rFonts w:asciiTheme="minorHAnsi" w:hAnsiTheme="minorHAnsi" w:cstheme="minorHAnsi"/>
          <w:sz w:val="22"/>
          <w:szCs w:val="22"/>
        </w:rPr>
        <w:t>[2 CFR 200.113, 2 CFR 200.317-326]</w:t>
      </w:r>
    </w:p>
    <w:p w:rsidR="00192741" w:rsidRPr="00DA1CEE" w:rsidRDefault="00192741" w:rsidP="005274D4">
      <w:pPr>
        <w:jc w:val="center"/>
        <w:rPr>
          <w:rFonts w:asciiTheme="minorHAnsi" w:hAnsiTheme="minorHAnsi" w:cstheme="minorHAnsi"/>
          <w:sz w:val="22"/>
          <w:szCs w:val="22"/>
        </w:rPr>
      </w:pPr>
      <w:r w:rsidRPr="00DA1CEE">
        <w:rPr>
          <w:rFonts w:asciiTheme="minorHAnsi" w:hAnsiTheme="minorHAnsi" w:cstheme="minorHAnsi"/>
          <w:sz w:val="22"/>
          <w:szCs w:val="22"/>
        </w:rPr>
        <w:t>[</w:t>
      </w:r>
      <w:hyperlink r:id="rId8" w:history="1">
        <w:r w:rsidRPr="00DA1CEE">
          <w:rPr>
            <w:rStyle w:val="Hyperlink"/>
            <w:rFonts w:asciiTheme="minorHAnsi" w:hAnsiTheme="minorHAnsi" w:cstheme="minorHAnsi"/>
            <w:sz w:val="22"/>
            <w:szCs w:val="22"/>
          </w:rPr>
          <w:t>Simplified Acquisition Threshold Changes</w:t>
        </w:r>
      </w:hyperlink>
      <w:r w:rsidRPr="00DA1CEE">
        <w:rPr>
          <w:rFonts w:asciiTheme="minorHAnsi" w:hAnsiTheme="minorHAnsi" w:cstheme="minorHAnsi"/>
          <w:sz w:val="22"/>
          <w:szCs w:val="22"/>
        </w:rPr>
        <w:t>]</w:t>
      </w:r>
    </w:p>
    <w:p w:rsidR="005274D4" w:rsidRPr="00DA1CEE" w:rsidRDefault="005274D4" w:rsidP="005274D4">
      <w:pPr>
        <w:jc w:val="center"/>
        <w:rPr>
          <w:rFonts w:asciiTheme="minorHAnsi" w:hAnsiTheme="minorHAnsi" w:cstheme="minorHAnsi"/>
          <w:sz w:val="22"/>
          <w:szCs w:val="22"/>
        </w:rPr>
      </w:pPr>
    </w:p>
    <w:p w:rsidR="00DE0179" w:rsidRPr="00DA1CEE" w:rsidRDefault="00DE0179" w:rsidP="0032142D">
      <w:pPr>
        <w:pStyle w:val="ListParagraph"/>
        <w:numPr>
          <w:ilvl w:val="0"/>
          <w:numId w:val="44"/>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conduct procurement activities in a manner that promotes full and open competition and is not restrictive of competition?   </w:t>
      </w:r>
      <w:r w:rsidR="00D8594E" w:rsidRPr="00DA1CEE">
        <w:rPr>
          <w:rFonts w:asciiTheme="minorHAnsi" w:hAnsiTheme="minorHAnsi" w:cstheme="minorHAnsi"/>
          <w:sz w:val="22"/>
          <w:szCs w:val="22"/>
        </w:rPr>
        <w:t xml:space="preserve">NOTE: WIOA 121(d)(a) requires that the OSO be a designated in competitive process every 4 years. </w:t>
      </w:r>
    </w:p>
    <w:p w:rsidR="003C1E4D" w:rsidRPr="00DA1CEE" w:rsidRDefault="003C1E4D" w:rsidP="003C1E4D">
      <w:pPr>
        <w:pStyle w:val="ListParagraph"/>
        <w:rPr>
          <w:rFonts w:asciiTheme="minorHAnsi" w:hAnsiTheme="minorHAnsi" w:cstheme="minorHAnsi"/>
          <w:sz w:val="22"/>
          <w:szCs w:val="22"/>
        </w:rPr>
      </w:pPr>
    </w:p>
    <w:p w:rsidR="00D8594E" w:rsidRPr="00DA1CEE" w:rsidRDefault="00D8594E" w:rsidP="0032142D">
      <w:pPr>
        <w:pStyle w:val="ListParagraph"/>
        <w:numPr>
          <w:ilvl w:val="0"/>
          <w:numId w:val="44"/>
        </w:numPr>
        <w:rPr>
          <w:rFonts w:asciiTheme="minorHAnsi" w:hAnsiTheme="minorHAnsi" w:cstheme="minorHAnsi"/>
          <w:sz w:val="22"/>
          <w:szCs w:val="22"/>
        </w:rPr>
      </w:pPr>
      <w:bookmarkStart w:id="14" w:name="_Hlk7518460"/>
      <w:r w:rsidRPr="00DA1CEE">
        <w:rPr>
          <w:rFonts w:asciiTheme="minorHAnsi" w:hAnsiTheme="minorHAnsi" w:cstheme="minorHAnsi"/>
          <w:sz w:val="22"/>
          <w:szCs w:val="22"/>
        </w:rPr>
        <w:t>When was the OSO procurement conducted</w:t>
      </w:r>
      <w:bookmarkEnd w:id="14"/>
      <w:r w:rsidRPr="00DA1CEE">
        <w:rPr>
          <w:rFonts w:asciiTheme="minorHAnsi" w:hAnsiTheme="minorHAnsi" w:cstheme="minorHAnsi"/>
          <w:sz w:val="22"/>
          <w:szCs w:val="22"/>
        </w:rPr>
        <w:t>? Was a Cost price analysis conducted and a minimum dollar amount of $3,500 included in the RFP for OSO duties as required by the DWD-DET? [DWD guidance issued 5-10-18]</w:t>
      </w:r>
    </w:p>
    <w:p w:rsidR="00DE0179" w:rsidRPr="00DA1CEE" w:rsidRDefault="00DE0179" w:rsidP="00DE0179">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rsidR="00A62171" w:rsidRPr="00DA1CEE" w:rsidRDefault="00A62171" w:rsidP="0032142D">
      <w:pPr>
        <w:pStyle w:val="ListParagraph"/>
        <w:numPr>
          <w:ilvl w:val="0"/>
          <w:numId w:val="44"/>
        </w:numPr>
        <w:rPr>
          <w:rFonts w:asciiTheme="minorHAnsi" w:hAnsiTheme="minorHAnsi" w:cstheme="minorHAnsi"/>
          <w:sz w:val="22"/>
          <w:szCs w:val="22"/>
        </w:rPr>
      </w:pPr>
      <w:r w:rsidRPr="00DA1CEE">
        <w:rPr>
          <w:rFonts w:asciiTheme="minorHAnsi" w:hAnsiTheme="minorHAnsi" w:cstheme="minorHAnsi"/>
          <w:sz w:val="22"/>
          <w:szCs w:val="22"/>
        </w:rPr>
        <w:t xml:space="preserve">When was the procurement policy last updated? </w:t>
      </w:r>
      <w:r w:rsidR="00DE0179" w:rsidRPr="00DA1CEE">
        <w:rPr>
          <w:rFonts w:asciiTheme="minorHAnsi" w:hAnsiTheme="minorHAnsi" w:cstheme="minorHAnsi"/>
          <w:sz w:val="22"/>
          <w:szCs w:val="22"/>
        </w:rPr>
        <w:t xml:space="preserve">Is there a separate procurement/purchasing policy on the following? </w:t>
      </w:r>
    </w:p>
    <w:p w:rsidR="00DE0179" w:rsidRPr="00DA1CEE" w:rsidRDefault="00DE0179" w:rsidP="00A62171">
      <w:pPr>
        <w:ind w:firstLine="720"/>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Micro-purchases</w:t>
      </w:r>
      <w:r w:rsidR="00543C95" w:rsidRPr="00DA1CEE">
        <w:rPr>
          <w:rFonts w:asciiTheme="minorHAnsi" w:hAnsiTheme="minorHAnsi" w:cstheme="minorHAnsi"/>
          <w:sz w:val="22"/>
          <w:szCs w:val="22"/>
        </w:rPr>
        <w:t xml:space="preserve"> (&gt;$</w:t>
      </w:r>
      <w:r w:rsidR="00192741" w:rsidRPr="00DA1CEE">
        <w:rPr>
          <w:rFonts w:asciiTheme="minorHAnsi" w:hAnsiTheme="minorHAnsi" w:cstheme="minorHAnsi"/>
          <w:sz w:val="22"/>
          <w:szCs w:val="22"/>
        </w:rPr>
        <w:t>10,000</w:t>
      </w:r>
      <w:r w:rsidR="00543C95" w:rsidRPr="00DA1CEE">
        <w:rPr>
          <w:rFonts w:asciiTheme="minorHAnsi" w:hAnsiTheme="minorHAnsi" w:cstheme="minorHAnsi"/>
          <w:sz w:val="22"/>
          <w:szCs w:val="22"/>
        </w:rPr>
        <w:t>)</w:t>
      </w:r>
    </w:p>
    <w:p w:rsidR="00DE0179" w:rsidRPr="00DA1CEE" w:rsidRDefault="00DE0179" w:rsidP="00DE0179">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Small purchases </w:t>
      </w:r>
      <w:r w:rsidR="00543C95" w:rsidRPr="00DA1CEE">
        <w:rPr>
          <w:rFonts w:asciiTheme="minorHAnsi" w:hAnsiTheme="minorHAnsi" w:cstheme="minorHAnsi"/>
          <w:sz w:val="22"/>
          <w:szCs w:val="22"/>
        </w:rPr>
        <w:t>(&gt;$</w:t>
      </w:r>
      <w:r w:rsidR="00192741" w:rsidRPr="00DA1CEE">
        <w:rPr>
          <w:rFonts w:asciiTheme="minorHAnsi" w:hAnsiTheme="minorHAnsi" w:cstheme="minorHAnsi"/>
          <w:sz w:val="22"/>
          <w:szCs w:val="22"/>
        </w:rPr>
        <w:t>2</w:t>
      </w:r>
      <w:r w:rsidR="00543C95" w:rsidRPr="00DA1CEE">
        <w:rPr>
          <w:rFonts w:asciiTheme="minorHAnsi" w:hAnsiTheme="minorHAnsi" w:cstheme="minorHAnsi"/>
          <w:sz w:val="22"/>
          <w:szCs w:val="22"/>
        </w:rPr>
        <w:t>50,000)</w:t>
      </w:r>
    </w:p>
    <w:p w:rsidR="00DE0179" w:rsidRPr="00DA1CEE" w:rsidRDefault="00DE0179" w:rsidP="00DE0179">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Sealed bids/ Formal advertising </w:t>
      </w:r>
    </w:p>
    <w:p w:rsidR="00DE0179" w:rsidRPr="00DA1CEE" w:rsidRDefault="00DE0179" w:rsidP="00DE0179">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Procurement by competitive proposals</w:t>
      </w:r>
      <w:r w:rsidR="00192741" w:rsidRPr="00DA1CEE">
        <w:rPr>
          <w:rFonts w:asciiTheme="minorHAnsi" w:hAnsiTheme="minorHAnsi" w:cstheme="minorHAnsi"/>
          <w:sz w:val="22"/>
          <w:szCs w:val="22"/>
        </w:rPr>
        <w:t xml:space="preserve"> (&lt;$250,000)</w:t>
      </w:r>
    </w:p>
    <w:p w:rsidR="00DE0179" w:rsidRPr="00DA1CEE" w:rsidRDefault="00DE0179" w:rsidP="00DE0179">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Noncompetitive purchases (sole source)  </w:t>
      </w:r>
    </w:p>
    <w:p w:rsidR="00DE0179" w:rsidRPr="00DA1CEE" w:rsidRDefault="00DE0179" w:rsidP="00DE0179">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Professional and/or qualifications-based services  </w:t>
      </w:r>
    </w:p>
    <w:p w:rsidR="00DE0179" w:rsidRPr="00DA1CEE" w:rsidRDefault="00DE0179" w:rsidP="00DE0179">
      <w:pPr>
        <w:pStyle w:val="ListParagraph"/>
        <w:rPr>
          <w:rFonts w:asciiTheme="minorHAnsi" w:hAnsiTheme="minorHAnsi" w:cstheme="minorHAnsi"/>
          <w:sz w:val="22"/>
          <w:szCs w:val="22"/>
        </w:rPr>
      </w:pPr>
    </w:p>
    <w:p w:rsidR="00DE0179" w:rsidRPr="00DA1CEE" w:rsidRDefault="00DE0179" w:rsidP="0032142D">
      <w:pPr>
        <w:pStyle w:val="ListParagraph"/>
        <w:numPr>
          <w:ilvl w:val="0"/>
          <w:numId w:val="44"/>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maintain oversight to ensure that contractors perform in accordance with the terms, conditions, and specifications of their contracts or purchase orders?  </w:t>
      </w:r>
    </w:p>
    <w:p w:rsidR="00DE0179" w:rsidRPr="00DA1CEE" w:rsidRDefault="00DE0179" w:rsidP="00DE0179">
      <w:pPr>
        <w:pStyle w:val="ListParagraph"/>
        <w:rPr>
          <w:rFonts w:asciiTheme="minorHAnsi" w:hAnsiTheme="minorHAnsi" w:cstheme="minorHAnsi"/>
          <w:sz w:val="22"/>
          <w:szCs w:val="22"/>
        </w:rPr>
      </w:pPr>
    </w:p>
    <w:p w:rsidR="00DE0179" w:rsidRPr="00DA1CEE" w:rsidRDefault="00DE0179" w:rsidP="0032142D">
      <w:pPr>
        <w:pStyle w:val="ListParagraph"/>
        <w:numPr>
          <w:ilvl w:val="0"/>
          <w:numId w:val="44"/>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maintain a written code of conduct covering conflicts of interest and governing the actions of its employees or Board members engaged in the selection, award, and administration of contracts? </w:t>
      </w:r>
    </w:p>
    <w:p w:rsidR="00DE0179" w:rsidRPr="00DA1CEE" w:rsidRDefault="00DE0179" w:rsidP="00DE0179">
      <w:pPr>
        <w:pStyle w:val="ListParagraph"/>
        <w:rPr>
          <w:rFonts w:asciiTheme="minorHAnsi" w:hAnsiTheme="minorHAnsi" w:cstheme="minorHAnsi"/>
          <w:sz w:val="22"/>
          <w:szCs w:val="22"/>
        </w:rPr>
      </w:pPr>
    </w:p>
    <w:p w:rsidR="00DE0179" w:rsidRPr="00DA1CEE" w:rsidRDefault="00DE0179" w:rsidP="0032142D">
      <w:pPr>
        <w:pStyle w:val="ListParagraph"/>
        <w:numPr>
          <w:ilvl w:val="0"/>
          <w:numId w:val="44"/>
        </w:numPr>
        <w:rPr>
          <w:rFonts w:asciiTheme="minorHAnsi" w:hAnsiTheme="minorHAnsi" w:cstheme="minorHAnsi"/>
          <w:sz w:val="22"/>
          <w:szCs w:val="22"/>
        </w:rPr>
      </w:pPr>
      <w:r w:rsidRPr="00DA1CEE">
        <w:rPr>
          <w:rFonts w:asciiTheme="minorHAnsi" w:hAnsiTheme="minorHAnsi" w:cstheme="minorHAnsi"/>
          <w:sz w:val="22"/>
          <w:szCs w:val="22"/>
        </w:rPr>
        <w:t xml:space="preserve">Does it include signed and written “Conflict of Interest” statements? </w:t>
      </w:r>
    </w:p>
    <w:p w:rsidR="00DE0179" w:rsidRPr="00DA1CEE" w:rsidRDefault="00DE0179" w:rsidP="00DE0179">
      <w:pPr>
        <w:pStyle w:val="ListParagraph"/>
        <w:rPr>
          <w:rFonts w:asciiTheme="minorHAnsi" w:hAnsiTheme="minorHAnsi" w:cstheme="minorHAnsi"/>
          <w:sz w:val="22"/>
          <w:szCs w:val="22"/>
        </w:rPr>
      </w:pPr>
    </w:p>
    <w:p w:rsidR="00DE0179" w:rsidRPr="00DA1CEE" w:rsidRDefault="00DE0179" w:rsidP="0032142D">
      <w:pPr>
        <w:pStyle w:val="ListParagraph"/>
        <w:numPr>
          <w:ilvl w:val="0"/>
          <w:numId w:val="44"/>
        </w:numPr>
        <w:rPr>
          <w:rFonts w:asciiTheme="minorHAnsi" w:hAnsiTheme="minorHAnsi" w:cstheme="minorHAnsi"/>
          <w:sz w:val="22"/>
          <w:szCs w:val="22"/>
        </w:rPr>
      </w:pPr>
      <w:r w:rsidRPr="00DA1CEE">
        <w:rPr>
          <w:rFonts w:asciiTheme="minorHAnsi" w:hAnsiTheme="minorHAnsi" w:cstheme="minorHAnsi"/>
          <w:sz w:val="22"/>
          <w:szCs w:val="22"/>
        </w:rPr>
        <w:t xml:space="preserve">Is the grant recipient ensuring that applicants or entities submitting bids and/or proposals are disclosing, in a timely manner, in writing to the Federal awarding agency or pass-through entity </w:t>
      </w:r>
      <w:r w:rsidRPr="00DA1CEE">
        <w:rPr>
          <w:rFonts w:asciiTheme="minorHAnsi" w:hAnsiTheme="minorHAnsi" w:cstheme="minorHAnsi"/>
          <w:sz w:val="22"/>
          <w:szCs w:val="22"/>
        </w:rPr>
        <w:lastRenderedPageBreak/>
        <w:t xml:space="preserve">all violations of Federal criminal law involving fraud, bribery, or gratuity violations potentially affecting the Federal award? </w:t>
      </w:r>
    </w:p>
    <w:p w:rsidR="004F6DE3" w:rsidRPr="00DA1CEE" w:rsidRDefault="004F6DE3" w:rsidP="004F6DE3">
      <w:pPr>
        <w:pStyle w:val="ListParagraph"/>
        <w:rPr>
          <w:rFonts w:asciiTheme="minorHAnsi" w:hAnsiTheme="minorHAnsi" w:cstheme="minorHAnsi"/>
          <w:sz w:val="22"/>
          <w:szCs w:val="22"/>
        </w:rPr>
      </w:pPr>
    </w:p>
    <w:p w:rsidR="003C1E4D" w:rsidRPr="00DA1CEE" w:rsidRDefault="004F6DE3" w:rsidP="003C1E4D">
      <w:pPr>
        <w:numPr>
          <w:ilvl w:val="0"/>
          <w:numId w:val="44"/>
        </w:numPr>
        <w:tabs>
          <w:tab w:val="left" w:pos="0"/>
        </w:tabs>
        <w:spacing w:after="120"/>
        <w:rPr>
          <w:rFonts w:asciiTheme="minorHAnsi" w:hAnsiTheme="minorHAnsi" w:cstheme="minorHAnsi"/>
          <w:sz w:val="22"/>
          <w:szCs w:val="22"/>
        </w:rPr>
      </w:pPr>
      <w:r w:rsidRPr="00DA1CEE">
        <w:rPr>
          <w:rFonts w:asciiTheme="minorHAnsi" w:hAnsiTheme="minorHAnsi" w:cstheme="minorHAnsi"/>
          <w:sz w:val="22"/>
          <w:szCs w:val="22"/>
        </w:rPr>
        <w:t>Are contractors that develop or draft specifications, requirements, statements of work, or invitations for bids or requests for proposals excluded from competing for such procurements?</w:t>
      </w:r>
    </w:p>
    <w:p w:rsidR="00DE0179" w:rsidRPr="00DA1CEE" w:rsidRDefault="00DE0179" w:rsidP="0032142D">
      <w:pPr>
        <w:pStyle w:val="ListParagraph"/>
        <w:numPr>
          <w:ilvl w:val="0"/>
          <w:numId w:val="44"/>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take affirmative steps to assure that minority businesses, women’s business enterprises, and labor surplus area firms are used when possible?   </w:t>
      </w:r>
    </w:p>
    <w:p w:rsidR="00DE0179" w:rsidRPr="00DA1CEE" w:rsidRDefault="00DE0179" w:rsidP="00DE0179">
      <w:pPr>
        <w:pStyle w:val="ListParagraph"/>
        <w:rPr>
          <w:rFonts w:asciiTheme="minorHAnsi" w:hAnsiTheme="minorHAnsi" w:cstheme="minorHAnsi"/>
          <w:sz w:val="22"/>
          <w:szCs w:val="22"/>
        </w:rPr>
      </w:pPr>
    </w:p>
    <w:p w:rsidR="00DE0179" w:rsidRPr="00DA1CEE" w:rsidRDefault="00DE0179" w:rsidP="0032142D">
      <w:pPr>
        <w:pStyle w:val="ListParagraph"/>
        <w:numPr>
          <w:ilvl w:val="0"/>
          <w:numId w:val="44"/>
        </w:numPr>
        <w:rPr>
          <w:rFonts w:asciiTheme="minorHAnsi" w:hAnsiTheme="minorHAnsi" w:cstheme="minorHAnsi"/>
          <w:sz w:val="22"/>
          <w:szCs w:val="22"/>
        </w:rPr>
      </w:pPr>
      <w:r w:rsidRPr="00DA1CEE">
        <w:rPr>
          <w:rFonts w:asciiTheme="minorHAnsi" w:hAnsiTheme="minorHAnsi" w:cstheme="minorHAnsi"/>
          <w:sz w:val="22"/>
          <w:szCs w:val="22"/>
        </w:rPr>
        <w:t xml:space="preserve">When issuing statements, press releases, requests for proposals, bid solicitations and other documents describing projects or programs funded in whole or in part with Federal money, does the grant recipient (and its subrecipients) clearly state the following?  </w:t>
      </w:r>
    </w:p>
    <w:p w:rsidR="00DE0179" w:rsidRPr="00DA1CEE" w:rsidRDefault="00DE0179" w:rsidP="00DE0179">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a. The percentage of the total costs of the program or project which will be financed with Federal money; </w:t>
      </w:r>
    </w:p>
    <w:p w:rsidR="00DE0179" w:rsidRPr="00DA1CEE" w:rsidRDefault="00DE0179" w:rsidP="00DE0179">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b. The dollar amount of Federal funds for the project or program; and </w:t>
      </w:r>
    </w:p>
    <w:p w:rsidR="00DE0179" w:rsidRPr="00DA1CEE" w:rsidRDefault="00DE0179" w:rsidP="00DE0179">
      <w:pPr>
        <w:pStyle w:val="ListParagraph"/>
        <w:rPr>
          <w:rFonts w:asciiTheme="minorHAnsi" w:hAnsiTheme="minorHAnsi" w:cstheme="minorHAnsi"/>
          <w:sz w:val="22"/>
          <w:szCs w:val="22"/>
        </w:rPr>
      </w:pPr>
      <w:r w:rsidRPr="00DA1CEE">
        <w:rPr>
          <w:rFonts w:asciiTheme="minorHAnsi" w:hAnsiTheme="minorHAnsi" w:cstheme="minorHAnsi"/>
          <w:sz w:val="22"/>
          <w:szCs w:val="22"/>
        </w:rPr>
        <w:t>c. The percentage and dollar amount of the total costs of the project or program that will be financed by non-governmental sources.</w:t>
      </w:r>
    </w:p>
    <w:p w:rsidR="005274D4" w:rsidRPr="00DA1CEE" w:rsidRDefault="005274D4" w:rsidP="00DE0179">
      <w:pPr>
        <w:pStyle w:val="ListParagraph"/>
        <w:rPr>
          <w:rFonts w:asciiTheme="minorHAnsi" w:hAnsiTheme="minorHAnsi" w:cstheme="minorHAnsi"/>
          <w:sz w:val="22"/>
          <w:szCs w:val="22"/>
        </w:rPr>
      </w:pPr>
    </w:p>
    <w:p w:rsidR="005274D4" w:rsidRPr="00DE0179" w:rsidRDefault="005274D4" w:rsidP="00DE0179">
      <w:pPr>
        <w:pStyle w:val="ListParagraph"/>
      </w:pPr>
    </w:p>
    <w:p w:rsidR="00CC2016" w:rsidRPr="00F22A81" w:rsidRDefault="00CC2016" w:rsidP="00F22A81">
      <w:pPr>
        <w:pStyle w:val="Heading2"/>
      </w:pPr>
      <w:bookmarkStart w:id="15" w:name="_COMPETITION"/>
      <w:bookmarkEnd w:id="15"/>
      <w:r w:rsidRPr="00F22A81">
        <w:t>COMPETITION</w:t>
      </w:r>
    </w:p>
    <w:p w:rsidR="005274D4" w:rsidRPr="00DA1CEE" w:rsidRDefault="005274D4" w:rsidP="005274D4">
      <w:pPr>
        <w:jc w:val="center"/>
        <w:rPr>
          <w:rFonts w:asciiTheme="minorHAnsi" w:hAnsiTheme="minorHAnsi" w:cstheme="minorHAnsi"/>
          <w:sz w:val="22"/>
          <w:szCs w:val="22"/>
        </w:rPr>
      </w:pPr>
      <w:r w:rsidRPr="00DA1CEE">
        <w:rPr>
          <w:rFonts w:asciiTheme="minorHAnsi" w:hAnsiTheme="minorHAnsi" w:cstheme="minorHAnsi"/>
          <w:sz w:val="22"/>
          <w:szCs w:val="22"/>
        </w:rPr>
        <w:t>[2 CFR 200.319]</w:t>
      </w:r>
    </w:p>
    <w:p w:rsidR="005274D4" w:rsidRPr="00DA1CEE" w:rsidRDefault="005274D4" w:rsidP="0032142D">
      <w:pPr>
        <w:pStyle w:val="ListParagraph"/>
        <w:numPr>
          <w:ilvl w:val="0"/>
          <w:numId w:val="45"/>
        </w:numPr>
        <w:rPr>
          <w:rFonts w:asciiTheme="minorHAnsi" w:hAnsiTheme="minorHAnsi" w:cstheme="minorHAnsi"/>
          <w:sz w:val="22"/>
          <w:szCs w:val="22"/>
        </w:rPr>
      </w:pPr>
      <w:r w:rsidRPr="00DA1CEE">
        <w:rPr>
          <w:rFonts w:asciiTheme="minorHAnsi" w:hAnsiTheme="minorHAnsi" w:cstheme="minorHAnsi"/>
          <w:sz w:val="22"/>
          <w:szCs w:val="22"/>
        </w:rPr>
        <w:t xml:space="preserve">What is the grant’s recipient’s process for procurement activities? </w:t>
      </w:r>
    </w:p>
    <w:p w:rsidR="003C1E4D" w:rsidRPr="00DA1CEE" w:rsidRDefault="003C1E4D" w:rsidP="003C1E4D">
      <w:pPr>
        <w:pStyle w:val="ListParagraph"/>
        <w:rPr>
          <w:rFonts w:asciiTheme="minorHAnsi" w:hAnsiTheme="minorHAnsi" w:cstheme="minorHAnsi"/>
          <w:sz w:val="22"/>
          <w:szCs w:val="22"/>
        </w:rPr>
      </w:pPr>
    </w:p>
    <w:p w:rsidR="005274D4" w:rsidRPr="00DA1CEE" w:rsidRDefault="005274D4" w:rsidP="0032142D">
      <w:pPr>
        <w:pStyle w:val="ListParagraph"/>
        <w:numPr>
          <w:ilvl w:val="0"/>
          <w:numId w:val="45"/>
        </w:numPr>
        <w:rPr>
          <w:rFonts w:asciiTheme="minorHAnsi" w:hAnsiTheme="minorHAnsi" w:cstheme="minorHAnsi"/>
          <w:sz w:val="22"/>
          <w:szCs w:val="22"/>
        </w:rPr>
      </w:pPr>
      <w:r w:rsidRPr="00DA1CEE">
        <w:rPr>
          <w:rFonts w:asciiTheme="minorHAnsi" w:hAnsiTheme="minorHAnsi" w:cstheme="minorHAnsi"/>
          <w:sz w:val="22"/>
          <w:szCs w:val="22"/>
        </w:rPr>
        <w:t>Does the grant recipient ensure that it conducts procurement activities in a manner to ensure full and open competition and is not restrictive of competition as listed on 2 CFR 200.319(a</w:t>
      </w:r>
      <w:proofErr w:type="gramStart"/>
      <w:r w:rsidRPr="00DA1CEE">
        <w:rPr>
          <w:rFonts w:asciiTheme="minorHAnsi" w:hAnsiTheme="minorHAnsi" w:cstheme="minorHAnsi"/>
          <w:sz w:val="22"/>
          <w:szCs w:val="22"/>
        </w:rPr>
        <w:t>)(</w:t>
      </w:r>
      <w:proofErr w:type="gramEnd"/>
      <w:r w:rsidRPr="00DA1CEE">
        <w:rPr>
          <w:rFonts w:asciiTheme="minorHAnsi" w:hAnsiTheme="minorHAnsi" w:cstheme="minorHAnsi"/>
          <w:sz w:val="22"/>
          <w:szCs w:val="22"/>
        </w:rPr>
        <w:t>1-7):</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Placing unreasonable requirements </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Requiring unnecessary experience and excessive bonding</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Noncompetitive pricing practices </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Noncompetitive contracts to consultants </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Organizational conflicts of interest </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Specifying only a “brand name” product instead of allowing “an equal” product to be offered </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Any arbitrary action on the procurement process </w:t>
      </w:r>
    </w:p>
    <w:p w:rsidR="003C1E4D" w:rsidRPr="00DA1CEE" w:rsidRDefault="003C1E4D" w:rsidP="003C1E4D">
      <w:pPr>
        <w:rPr>
          <w:rFonts w:asciiTheme="minorHAnsi" w:hAnsiTheme="minorHAnsi" w:cstheme="minorHAnsi"/>
          <w:sz w:val="22"/>
          <w:szCs w:val="22"/>
        </w:rPr>
      </w:pPr>
    </w:p>
    <w:p w:rsidR="005274D4" w:rsidRPr="00DA1CEE" w:rsidRDefault="005274D4" w:rsidP="0032142D">
      <w:pPr>
        <w:pStyle w:val="ListParagraph"/>
        <w:numPr>
          <w:ilvl w:val="0"/>
          <w:numId w:val="45"/>
        </w:numPr>
        <w:rPr>
          <w:rFonts w:asciiTheme="minorHAnsi" w:hAnsiTheme="minorHAnsi" w:cstheme="minorHAnsi"/>
          <w:sz w:val="22"/>
          <w:szCs w:val="22"/>
        </w:rPr>
      </w:pPr>
      <w:r w:rsidRPr="00DA1CEE">
        <w:rPr>
          <w:rFonts w:asciiTheme="minorHAnsi" w:hAnsiTheme="minorHAnsi" w:cstheme="minorHAnsi"/>
          <w:sz w:val="22"/>
          <w:szCs w:val="22"/>
        </w:rPr>
        <w:t>Does the grant recipient have noncompetitive procurement (sole source) procedures?  For non-State entities, do these procedures conform to the Uniform Guidance at 2 CFR 200.320(f)?</w:t>
      </w:r>
    </w:p>
    <w:p w:rsidR="003C1E4D" w:rsidRPr="00DA1CEE" w:rsidRDefault="003C1E4D" w:rsidP="003C1E4D">
      <w:pPr>
        <w:pStyle w:val="ListParagraph"/>
        <w:rPr>
          <w:rFonts w:asciiTheme="minorHAnsi" w:hAnsiTheme="minorHAnsi" w:cstheme="minorHAnsi"/>
          <w:sz w:val="22"/>
          <w:szCs w:val="22"/>
        </w:rPr>
      </w:pPr>
    </w:p>
    <w:p w:rsidR="005274D4" w:rsidRPr="00DA1CEE" w:rsidRDefault="005274D4" w:rsidP="0032142D">
      <w:pPr>
        <w:pStyle w:val="ListParagraph"/>
        <w:numPr>
          <w:ilvl w:val="0"/>
          <w:numId w:val="45"/>
        </w:numPr>
        <w:rPr>
          <w:rFonts w:asciiTheme="minorHAnsi" w:hAnsiTheme="minorHAnsi" w:cstheme="minorHAnsi"/>
          <w:sz w:val="22"/>
          <w:szCs w:val="22"/>
        </w:rPr>
      </w:pPr>
      <w:r w:rsidRPr="00DA1CEE">
        <w:rPr>
          <w:rFonts w:asciiTheme="minorHAnsi" w:hAnsiTheme="minorHAnsi" w:cstheme="minorHAnsi"/>
          <w:sz w:val="22"/>
          <w:szCs w:val="22"/>
        </w:rPr>
        <w:t>For noncompetitive procurement (sole source), are noncompetitive procurement determinations appropriately documented?  Does one or more of the circumstances outlined in 2 CFR 200.320(f</w:t>
      </w:r>
      <w:proofErr w:type="gramStart"/>
      <w:r w:rsidRPr="00DA1CEE">
        <w:rPr>
          <w:rFonts w:asciiTheme="minorHAnsi" w:hAnsiTheme="minorHAnsi" w:cstheme="minorHAnsi"/>
          <w:sz w:val="22"/>
          <w:szCs w:val="22"/>
        </w:rPr>
        <w:t>)(</w:t>
      </w:r>
      <w:proofErr w:type="gramEnd"/>
      <w:r w:rsidRPr="00DA1CEE">
        <w:rPr>
          <w:rFonts w:asciiTheme="minorHAnsi" w:hAnsiTheme="minorHAnsi" w:cstheme="minorHAnsi"/>
          <w:sz w:val="22"/>
          <w:szCs w:val="22"/>
        </w:rPr>
        <w:t xml:space="preserve">1-4) apply? </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The item is available only from a single source </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The public exigency or emergency for the requirement does not permit a delay resulting from competitive solicitation </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ETA or the PTE expressly authorizes noncompetitive proposals in response to a written request from the grant recipient </w:t>
      </w:r>
    </w:p>
    <w:p w:rsidR="005274D4" w:rsidRPr="00DA1CEE" w:rsidRDefault="005274D4" w:rsidP="005274D4">
      <w:pPr>
        <w:pStyle w:val="ListParagraph"/>
        <w:rPr>
          <w:rFonts w:asciiTheme="minorHAnsi" w:hAnsiTheme="minorHAnsi" w:cstheme="minorHAnsi"/>
          <w:sz w:val="22"/>
          <w:szCs w:val="22"/>
        </w:rPr>
      </w:pPr>
      <w:r w:rsidRPr="00DA1CEE">
        <w:rPr>
          <w:rFonts w:ascii="Segoe UI Symbol" w:hAnsi="Segoe UI Symbol" w:cs="Segoe UI Symbol"/>
          <w:sz w:val="22"/>
          <w:szCs w:val="22"/>
        </w:rPr>
        <w:t>❑</w:t>
      </w:r>
      <w:r w:rsidRPr="00DA1CEE">
        <w:rPr>
          <w:rFonts w:asciiTheme="minorHAnsi" w:hAnsiTheme="minorHAnsi" w:cstheme="minorHAnsi"/>
          <w:sz w:val="22"/>
          <w:szCs w:val="22"/>
        </w:rPr>
        <w:t xml:space="preserve"> After solicitation of </w:t>
      </w:r>
      <w:proofErr w:type="gramStart"/>
      <w:r w:rsidRPr="00DA1CEE">
        <w:rPr>
          <w:rFonts w:asciiTheme="minorHAnsi" w:hAnsiTheme="minorHAnsi" w:cstheme="minorHAnsi"/>
          <w:sz w:val="22"/>
          <w:szCs w:val="22"/>
        </w:rPr>
        <w:t>a number of</w:t>
      </w:r>
      <w:proofErr w:type="gramEnd"/>
      <w:r w:rsidRPr="00DA1CEE">
        <w:rPr>
          <w:rFonts w:asciiTheme="minorHAnsi" w:hAnsiTheme="minorHAnsi" w:cstheme="minorHAnsi"/>
          <w:sz w:val="22"/>
          <w:szCs w:val="22"/>
        </w:rPr>
        <w:t xml:space="preserve"> sources, competition is determined inadequate</w:t>
      </w:r>
    </w:p>
    <w:p w:rsidR="005274D4" w:rsidRPr="00DA1CEE" w:rsidRDefault="005274D4" w:rsidP="005274D4">
      <w:pPr>
        <w:pStyle w:val="ListParagraph"/>
        <w:rPr>
          <w:rFonts w:asciiTheme="minorHAnsi" w:hAnsiTheme="minorHAnsi" w:cstheme="minorHAnsi"/>
          <w:sz w:val="22"/>
          <w:szCs w:val="22"/>
        </w:rPr>
      </w:pPr>
    </w:p>
    <w:p w:rsidR="005274D4" w:rsidRPr="005274D4" w:rsidRDefault="005274D4" w:rsidP="005274D4">
      <w:pPr>
        <w:pStyle w:val="ListParagraph"/>
      </w:pPr>
    </w:p>
    <w:p w:rsidR="005274D4" w:rsidRPr="00F22A81" w:rsidRDefault="00CC2016" w:rsidP="00F22A81">
      <w:pPr>
        <w:pStyle w:val="Heading2"/>
      </w:pPr>
      <w:bookmarkStart w:id="16" w:name="_METHODS_OF_PROCUREMENT"/>
      <w:bookmarkEnd w:id="16"/>
      <w:r w:rsidRPr="00F22A81">
        <w:lastRenderedPageBreak/>
        <w:t>METHODS OF PROCUREMENT</w:t>
      </w:r>
    </w:p>
    <w:p w:rsidR="005274D4" w:rsidRPr="00DA1CEE" w:rsidRDefault="005274D4" w:rsidP="00543C95">
      <w:pPr>
        <w:jc w:val="center"/>
        <w:rPr>
          <w:rFonts w:asciiTheme="minorHAnsi" w:hAnsiTheme="minorHAnsi" w:cstheme="minorHAnsi"/>
          <w:sz w:val="22"/>
          <w:szCs w:val="22"/>
        </w:rPr>
      </w:pPr>
      <w:r w:rsidRPr="00DA1CEE">
        <w:rPr>
          <w:rFonts w:asciiTheme="minorHAnsi" w:hAnsiTheme="minorHAnsi" w:cstheme="minorHAnsi"/>
          <w:sz w:val="22"/>
          <w:szCs w:val="22"/>
        </w:rPr>
        <w:t>[2 CFR 200.320]</w:t>
      </w:r>
    </w:p>
    <w:p w:rsidR="00543C95" w:rsidRPr="00DA1CEE" w:rsidRDefault="00543C95" w:rsidP="0032142D">
      <w:pPr>
        <w:pStyle w:val="ListParagraph"/>
        <w:numPr>
          <w:ilvl w:val="0"/>
          <w:numId w:val="46"/>
        </w:numPr>
        <w:rPr>
          <w:rFonts w:asciiTheme="minorHAnsi" w:hAnsiTheme="minorHAnsi" w:cstheme="minorHAnsi"/>
          <w:sz w:val="22"/>
          <w:szCs w:val="22"/>
        </w:rPr>
      </w:pPr>
      <w:r w:rsidRPr="00DA1CEE">
        <w:rPr>
          <w:rFonts w:asciiTheme="minorHAnsi" w:hAnsiTheme="minorHAnsi" w:cstheme="minorHAnsi"/>
          <w:sz w:val="22"/>
          <w:szCs w:val="22"/>
        </w:rPr>
        <w:t xml:space="preserve">For the purchase of goods and/or services, did the grant recipient appropriately use one of the procurement methods outlined above? </w:t>
      </w:r>
    </w:p>
    <w:p w:rsidR="00543C95" w:rsidRPr="00DA1CEE" w:rsidRDefault="00543C95" w:rsidP="00543C95">
      <w:pPr>
        <w:pStyle w:val="ListParagraph"/>
        <w:rPr>
          <w:rFonts w:asciiTheme="minorHAnsi" w:hAnsiTheme="minorHAnsi" w:cstheme="minorHAnsi"/>
          <w:sz w:val="22"/>
          <w:szCs w:val="22"/>
        </w:rPr>
      </w:pPr>
    </w:p>
    <w:p w:rsidR="00543C95" w:rsidRPr="00DA1CEE" w:rsidRDefault="00543C95" w:rsidP="003C1E4D">
      <w:pPr>
        <w:pStyle w:val="ListParagraph"/>
        <w:numPr>
          <w:ilvl w:val="0"/>
          <w:numId w:val="46"/>
        </w:numPr>
        <w:rPr>
          <w:rFonts w:asciiTheme="minorHAnsi" w:hAnsiTheme="minorHAnsi" w:cstheme="minorHAnsi"/>
          <w:sz w:val="22"/>
          <w:szCs w:val="22"/>
        </w:rPr>
      </w:pPr>
      <w:r w:rsidRPr="00DA1CEE">
        <w:rPr>
          <w:rFonts w:asciiTheme="minorHAnsi" w:hAnsiTheme="minorHAnsi" w:cstheme="minorHAnsi"/>
          <w:sz w:val="22"/>
          <w:szCs w:val="22"/>
        </w:rPr>
        <w:t xml:space="preserve">Does the procurement history file demonstrate that it used one of the procurement methods outlined above?   </w:t>
      </w:r>
      <w:r w:rsidR="004F6DE3" w:rsidRPr="00DA1CEE">
        <w:rPr>
          <w:rFonts w:asciiTheme="minorHAnsi" w:hAnsiTheme="minorHAnsi" w:cstheme="minorHAnsi"/>
          <w:sz w:val="22"/>
          <w:szCs w:val="22"/>
        </w:rPr>
        <w:t xml:space="preserve">These records will </w:t>
      </w:r>
      <w:r w:rsidR="003C1E4D" w:rsidRPr="00DA1CEE">
        <w:rPr>
          <w:rFonts w:asciiTheme="minorHAnsi" w:hAnsiTheme="minorHAnsi" w:cstheme="minorHAnsi"/>
          <w:sz w:val="22"/>
          <w:szCs w:val="22"/>
        </w:rPr>
        <w:t>include but</w:t>
      </w:r>
      <w:r w:rsidR="004F6DE3" w:rsidRPr="00DA1CEE">
        <w:rPr>
          <w:rFonts w:asciiTheme="minorHAnsi" w:hAnsiTheme="minorHAnsi" w:cstheme="minorHAnsi"/>
          <w:sz w:val="22"/>
          <w:szCs w:val="22"/>
        </w:rPr>
        <w:t xml:space="preserve"> are not necessarily limited to the following: rationale for the method of procurement, selection of contract type, contractor selection or rejection, and the basis for the contract price.</w:t>
      </w:r>
    </w:p>
    <w:p w:rsidR="00543C95" w:rsidRPr="00DA1CEE" w:rsidRDefault="00543C95" w:rsidP="00543C95">
      <w:pPr>
        <w:pStyle w:val="ListParagraph"/>
        <w:rPr>
          <w:rFonts w:asciiTheme="minorHAnsi" w:hAnsiTheme="minorHAnsi" w:cstheme="minorHAnsi"/>
          <w:sz w:val="22"/>
          <w:szCs w:val="22"/>
        </w:rPr>
      </w:pPr>
    </w:p>
    <w:p w:rsidR="00BC0F9B" w:rsidRPr="00DA1CEE" w:rsidRDefault="00543C95" w:rsidP="0032142D">
      <w:pPr>
        <w:pStyle w:val="ListParagraph"/>
        <w:numPr>
          <w:ilvl w:val="0"/>
          <w:numId w:val="46"/>
        </w:numPr>
        <w:rPr>
          <w:rFonts w:asciiTheme="minorHAnsi" w:hAnsiTheme="minorHAnsi" w:cstheme="minorHAnsi"/>
          <w:sz w:val="22"/>
          <w:szCs w:val="22"/>
        </w:rPr>
      </w:pPr>
      <w:r w:rsidRPr="00DA1CEE">
        <w:rPr>
          <w:rFonts w:asciiTheme="minorHAnsi" w:hAnsiTheme="minorHAnsi" w:cstheme="minorHAnsi"/>
          <w:sz w:val="22"/>
          <w:szCs w:val="22"/>
        </w:rPr>
        <w:t>Does the file contain enough evidence to support full and open competition?</w:t>
      </w:r>
    </w:p>
    <w:p w:rsidR="00B04EE6" w:rsidRPr="005274D4" w:rsidRDefault="00B04EE6" w:rsidP="00B04EE6">
      <w:pPr>
        <w:pStyle w:val="ListParagraph"/>
      </w:pPr>
    </w:p>
    <w:p w:rsidR="00CC2016" w:rsidRPr="00F22A81" w:rsidRDefault="00CC2016" w:rsidP="00F22A81">
      <w:pPr>
        <w:pStyle w:val="Heading2"/>
      </w:pPr>
      <w:bookmarkStart w:id="17" w:name="_COST_OR_PRICE"/>
      <w:bookmarkEnd w:id="17"/>
      <w:r w:rsidRPr="00F22A81">
        <w:t>COST OR PRICE ANALYSIS</w:t>
      </w:r>
    </w:p>
    <w:p w:rsidR="004C7390" w:rsidRPr="00DA1CEE" w:rsidRDefault="004C7390" w:rsidP="00006060">
      <w:pPr>
        <w:jc w:val="center"/>
        <w:rPr>
          <w:rFonts w:asciiTheme="minorHAnsi" w:hAnsiTheme="minorHAnsi" w:cstheme="minorHAnsi"/>
          <w:sz w:val="22"/>
          <w:szCs w:val="22"/>
        </w:rPr>
      </w:pPr>
      <w:r w:rsidRPr="00DA1CEE">
        <w:rPr>
          <w:rFonts w:asciiTheme="minorHAnsi" w:hAnsiTheme="minorHAnsi" w:cstheme="minorHAnsi"/>
          <w:sz w:val="22"/>
          <w:szCs w:val="22"/>
        </w:rPr>
        <w:t>[2 CFR 200.323]</w:t>
      </w:r>
      <w:r w:rsidR="00A62171" w:rsidRPr="00DA1CEE">
        <w:rPr>
          <w:rFonts w:asciiTheme="minorHAnsi" w:hAnsiTheme="minorHAnsi" w:cstheme="minorHAnsi"/>
          <w:sz w:val="22"/>
          <w:szCs w:val="22"/>
        </w:rPr>
        <w:t xml:space="preserve"> [DWD Guidance issued 5-10-18]</w:t>
      </w:r>
    </w:p>
    <w:p w:rsidR="00006060" w:rsidRPr="00DA1CEE" w:rsidRDefault="00006060" w:rsidP="00006060">
      <w:pPr>
        <w:jc w:val="center"/>
        <w:rPr>
          <w:rFonts w:asciiTheme="minorHAnsi" w:hAnsiTheme="minorHAnsi" w:cstheme="minorHAnsi"/>
          <w:sz w:val="22"/>
          <w:szCs w:val="22"/>
        </w:rPr>
      </w:pPr>
    </w:p>
    <w:p w:rsidR="004C7390" w:rsidRPr="00DA1CEE" w:rsidRDefault="004C7390" w:rsidP="0032142D">
      <w:pPr>
        <w:pStyle w:val="ListParagraph"/>
        <w:numPr>
          <w:ilvl w:val="0"/>
          <w:numId w:val="47"/>
        </w:numPr>
        <w:rPr>
          <w:rFonts w:asciiTheme="minorHAnsi" w:hAnsiTheme="minorHAnsi" w:cstheme="minorHAnsi"/>
          <w:sz w:val="22"/>
          <w:szCs w:val="22"/>
        </w:rPr>
      </w:pPr>
      <w:r w:rsidRPr="00DA1CEE">
        <w:rPr>
          <w:rFonts w:asciiTheme="minorHAnsi" w:hAnsiTheme="minorHAnsi" w:cstheme="minorHAnsi"/>
          <w:sz w:val="22"/>
          <w:szCs w:val="22"/>
        </w:rPr>
        <w:t xml:space="preserve">From the selection of contracts obtained in the previous indicator, did the grant recipient use a cost/price analysis for contracts </w:t>
      </w:r>
      <w:proofErr w:type="gramStart"/>
      <w:r w:rsidRPr="00DA1CEE">
        <w:rPr>
          <w:rFonts w:asciiTheme="minorHAnsi" w:hAnsiTheme="minorHAnsi" w:cstheme="minorHAnsi"/>
          <w:sz w:val="22"/>
          <w:szCs w:val="22"/>
        </w:rPr>
        <w:t>in excess of</w:t>
      </w:r>
      <w:proofErr w:type="gramEnd"/>
      <w:r w:rsidRPr="00DA1CEE">
        <w:rPr>
          <w:rFonts w:asciiTheme="minorHAnsi" w:hAnsiTheme="minorHAnsi" w:cstheme="minorHAnsi"/>
          <w:sz w:val="22"/>
          <w:szCs w:val="22"/>
        </w:rPr>
        <w:t xml:space="preserve"> the Simplified Acquisition Threshold?  How does the grant recipient use cost/price analysis?  </w:t>
      </w:r>
    </w:p>
    <w:p w:rsidR="004C7390" w:rsidRPr="00DA1CEE" w:rsidRDefault="004C7390" w:rsidP="003C1E4D">
      <w:pPr>
        <w:rPr>
          <w:rFonts w:asciiTheme="minorHAnsi" w:hAnsiTheme="minorHAnsi" w:cstheme="minorHAnsi"/>
          <w:sz w:val="22"/>
          <w:szCs w:val="22"/>
        </w:rPr>
      </w:pPr>
    </w:p>
    <w:p w:rsidR="004C7390" w:rsidRPr="00DA1CEE" w:rsidRDefault="004C7390" w:rsidP="0032142D">
      <w:pPr>
        <w:pStyle w:val="ListParagraph"/>
        <w:numPr>
          <w:ilvl w:val="0"/>
          <w:numId w:val="47"/>
        </w:numPr>
        <w:rPr>
          <w:rFonts w:asciiTheme="minorHAnsi" w:hAnsiTheme="minorHAnsi" w:cstheme="minorHAnsi"/>
          <w:sz w:val="22"/>
          <w:szCs w:val="22"/>
        </w:rPr>
      </w:pPr>
      <w:r w:rsidRPr="00DA1CEE">
        <w:rPr>
          <w:rFonts w:asciiTheme="minorHAnsi" w:hAnsiTheme="minorHAnsi" w:cstheme="minorHAnsi"/>
          <w:sz w:val="22"/>
          <w:szCs w:val="22"/>
        </w:rPr>
        <w:t xml:space="preserve">Is the determination appropriate to the nature of the agreement (e.g., fixed-price, performance-based, cost reimbursement, etc.)? </w:t>
      </w:r>
    </w:p>
    <w:p w:rsidR="004C7390" w:rsidRPr="00DA1CEE" w:rsidRDefault="004C7390" w:rsidP="004C7390">
      <w:pPr>
        <w:rPr>
          <w:rFonts w:asciiTheme="minorHAnsi" w:hAnsiTheme="minorHAnsi" w:cstheme="minorHAnsi"/>
          <w:sz w:val="22"/>
          <w:szCs w:val="22"/>
        </w:rPr>
      </w:pPr>
    </w:p>
    <w:p w:rsidR="004C7390" w:rsidRPr="00DA1CEE" w:rsidRDefault="004C7390" w:rsidP="0032142D">
      <w:pPr>
        <w:pStyle w:val="ListParagraph"/>
        <w:numPr>
          <w:ilvl w:val="0"/>
          <w:numId w:val="47"/>
        </w:numPr>
        <w:rPr>
          <w:rFonts w:asciiTheme="minorHAnsi" w:hAnsiTheme="minorHAnsi" w:cstheme="minorHAnsi"/>
          <w:sz w:val="22"/>
          <w:szCs w:val="22"/>
        </w:rPr>
      </w:pPr>
      <w:r w:rsidRPr="00DA1CEE">
        <w:rPr>
          <w:rFonts w:asciiTheme="minorHAnsi" w:hAnsiTheme="minorHAnsi" w:cstheme="minorHAnsi"/>
          <w:sz w:val="22"/>
          <w:szCs w:val="22"/>
        </w:rPr>
        <w:t xml:space="preserve">Are the amounts paid consistent with the terms of the agreement? </w:t>
      </w:r>
    </w:p>
    <w:p w:rsidR="004C7390" w:rsidRPr="00DA1CEE" w:rsidRDefault="004C7390" w:rsidP="004C7390">
      <w:pPr>
        <w:rPr>
          <w:rFonts w:asciiTheme="minorHAnsi" w:hAnsiTheme="minorHAnsi" w:cstheme="minorHAnsi"/>
          <w:sz w:val="22"/>
          <w:szCs w:val="22"/>
        </w:rPr>
      </w:pPr>
    </w:p>
    <w:p w:rsidR="004C7390" w:rsidRPr="00DA1CEE" w:rsidRDefault="004C7390" w:rsidP="0032142D">
      <w:pPr>
        <w:pStyle w:val="ListParagraph"/>
        <w:numPr>
          <w:ilvl w:val="0"/>
          <w:numId w:val="47"/>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negotiate profit as a separate element of the price for each contract? </w:t>
      </w:r>
    </w:p>
    <w:p w:rsidR="004C7390" w:rsidRPr="00DA1CEE" w:rsidRDefault="004C7390" w:rsidP="004C7390">
      <w:pPr>
        <w:rPr>
          <w:rFonts w:asciiTheme="minorHAnsi" w:hAnsiTheme="minorHAnsi" w:cstheme="minorHAnsi"/>
          <w:sz w:val="22"/>
          <w:szCs w:val="22"/>
        </w:rPr>
      </w:pPr>
    </w:p>
    <w:p w:rsidR="004C7390" w:rsidRPr="00DA1CEE" w:rsidRDefault="004C7390" w:rsidP="0032142D">
      <w:pPr>
        <w:pStyle w:val="ListParagraph"/>
        <w:numPr>
          <w:ilvl w:val="0"/>
          <w:numId w:val="47"/>
        </w:numPr>
        <w:rPr>
          <w:rFonts w:asciiTheme="minorHAnsi" w:hAnsiTheme="minorHAnsi" w:cstheme="minorHAnsi"/>
          <w:sz w:val="22"/>
          <w:szCs w:val="22"/>
        </w:rPr>
      </w:pPr>
      <w:r w:rsidRPr="00DA1CEE">
        <w:rPr>
          <w:rFonts w:asciiTheme="minorHAnsi" w:hAnsiTheme="minorHAnsi" w:cstheme="minorHAnsi"/>
          <w:sz w:val="22"/>
          <w:szCs w:val="22"/>
        </w:rPr>
        <w:t xml:space="preserve">For performance-based contracts, are the levels of performance reasonable for the level of payment?  Are performance levels specified and negotiated in the contract met before payment is made?   </w:t>
      </w:r>
    </w:p>
    <w:p w:rsidR="004C7390" w:rsidRPr="00DA1CEE" w:rsidRDefault="004C7390" w:rsidP="004C7390">
      <w:pPr>
        <w:rPr>
          <w:rFonts w:asciiTheme="minorHAnsi" w:hAnsiTheme="minorHAnsi" w:cstheme="minorHAnsi"/>
          <w:sz w:val="22"/>
          <w:szCs w:val="22"/>
        </w:rPr>
      </w:pPr>
    </w:p>
    <w:p w:rsidR="004C7390" w:rsidRPr="00DA1CEE" w:rsidRDefault="004C7390" w:rsidP="00002CC3">
      <w:pPr>
        <w:pStyle w:val="ListParagraph"/>
        <w:numPr>
          <w:ilvl w:val="0"/>
          <w:numId w:val="47"/>
        </w:numPr>
        <w:rPr>
          <w:rFonts w:asciiTheme="minorHAnsi" w:hAnsiTheme="minorHAnsi" w:cstheme="minorHAnsi"/>
          <w:sz w:val="22"/>
          <w:szCs w:val="22"/>
        </w:rPr>
      </w:pPr>
      <w:r w:rsidRPr="00DA1CEE">
        <w:rPr>
          <w:rFonts w:asciiTheme="minorHAnsi" w:hAnsiTheme="minorHAnsi" w:cstheme="minorHAnsi"/>
          <w:sz w:val="22"/>
          <w:szCs w:val="22"/>
        </w:rPr>
        <w:t xml:space="preserve">Is profit recognized in whole dollars (not as a percentage of cost) and reasonable in terms of the services rendered or goods provided?  </w:t>
      </w:r>
    </w:p>
    <w:p w:rsidR="004C7390" w:rsidRPr="00DA1CEE" w:rsidRDefault="004C7390" w:rsidP="004C7390">
      <w:pPr>
        <w:pStyle w:val="ListParagraph"/>
        <w:rPr>
          <w:rFonts w:asciiTheme="minorHAnsi" w:hAnsiTheme="minorHAnsi" w:cstheme="minorHAnsi"/>
          <w:sz w:val="22"/>
          <w:szCs w:val="22"/>
        </w:rPr>
      </w:pPr>
    </w:p>
    <w:p w:rsidR="004C7390" w:rsidRPr="00DA1CEE" w:rsidRDefault="004C7390" w:rsidP="0032142D">
      <w:pPr>
        <w:pStyle w:val="ListParagraph"/>
        <w:numPr>
          <w:ilvl w:val="0"/>
          <w:numId w:val="47"/>
        </w:numPr>
        <w:rPr>
          <w:rFonts w:asciiTheme="minorHAnsi" w:hAnsiTheme="minorHAnsi" w:cstheme="minorHAnsi"/>
          <w:sz w:val="22"/>
          <w:szCs w:val="22"/>
        </w:rPr>
      </w:pPr>
      <w:r w:rsidRPr="00DA1CEE">
        <w:rPr>
          <w:rFonts w:asciiTheme="minorHAnsi" w:hAnsiTheme="minorHAnsi" w:cstheme="minorHAnsi"/>
          <w:sz w:val="22"/>
          <w:szCs w:val="22"/>
        </w:rPr>
        <w:t xml:space="preserve">Did the grant recipient </w:t>
      </w:r>
      <w:proofErr w:type="gramStart"/>
      <w:r w:rsidRPr="00DA1CEE">
        <w:rPr>
          <w:rFonts w:asciiTheme="minorHAnsi" w:hAnsiTheme="minorHAnsi" w:cstheme="minorHAnsi"/>
          <w:sz w:val="22"/>
          <w:szCs w:val="22"/>
        </w:rPr>
        <w:t>take into account</w:t>
      </w:r>
      <w:proofErr w:type="gramEnd"/>
      <w:r w:rsidRPr="00DA1CEE">
        <w:rPr>
          <w:rFonts w:asciiTheme="minorHAnsi" w:hAnsiTheme="minorHAnsi" w:cstheme="minorHAnsi"/>
          <w:sz w:val="22"/>
          <w:szCs w:val="22"/>
        </w:rPr>
        <w:t xml:space="preserve"> the following factors to determine the amount of profit to be earned under the contract?  Risk factors include: </w:t>
      </w:r>
    </w:p>
    <w:p w:rsidR="004C7390" w:rsidRPr="00DA1CEE" w:rsidRDefault="004C7390" w:rsidP="004C7390">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Complexity of work </w:t>
      </w:r>
    </w:p>
    <w:p w:rsidR="004C7390" w:rsidRPr="00DA1CEE" w:rsidRDefault="004C7390" w:rsidP="004C7390">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Risk borne by contractor </w:t>
      </w:r>
    </w:p>
    <w:p w:rsidR="004C7390" w:rsidRPr="00DA1CEE" w:rsidRDefault="004C7390" w:rsidP="004C7390">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Contractor’s investment </w:t>
      </w:r>
    </w:p>
    <w:p w:rsidR="004C7390" w:rsidRPr="00DA1CEE" w:rsidRDefault="004C7390" w:rsidP="004C7390">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Amount of subcontracting </w:t>
      </w:r>
    </w:p>
    <w:p w:rsidR="004C7390" w:rsidRPr="00DA1CEE" w:rsidRDefault="004C7390" w:rsidP="004C7390">
      <w:pPr>
        <w:pStyle w:val="ListParagraph"/>
        <w:rPr>
          <w:rFonts w:asciiTheme="minorHAnsi" w:hAnsiTheme="minorHAnsi" w:cstheme="minorHAnsi"/>
          <w:sz w:val="22"/>
          <w:szCs w:val="22"/>
        </w:rPr>
      </w:pPr>
      <w:r w:rsidRPr="00DA1CEE">
        <w:rPr>
          <w:rFonts w:asciiTheme="minorHAnsi" w:hAnsiTheme="minorHAnsi" w:cstheme="minorHAnsi"/>
          <w:sz w:val="22"/>
          <w:szCs w:val="22"/>
        </w:rPr>
        <w:t> Record of past performance</w:t>
      </w:r>
    </w:p>
    <w:p w:rsidR="004C7390" w:rsidRPr="00DA1CEE" w:rsidRDefault="004C7390" w:rsidP="004C7390">
      <w:pPr>
        <w:pStyle w:val="ListParagraph"/>
        <w:rPr>
          <w:rFonts w:asciiTheme="minorHAnsi" w:hAnsiTheme="minorHAnsi" w:cstheme="minorHAnsi"/>
          <w:sz w:val="22"/>
          <w:szCs w:val="22"/>
        </w:rPr>
      </w:pPr>
      <w:r w:rsidRPr="00DA1CEE">
        <w:rPr>
          <w:rFonts w:asciiTheme="minorHAnsi" w:hAnsiTheme="minorHAnsi" w:cstheme="minorHAnsi"/>
          <w:sz w:val="22"/>
          <w:szCs w:val="22"/>
        </w:rPr>
        <w:t> Industry profit rates in the geographic area for similar work</w:t>
      </w:r>
    </w:p>
    <w:p w:rsidR="004C7390" w:rsidRPr="00DA1CEE" w:rsidRDefault="004C7390" w:rsidP="004C7390">
      <w:pPr>
        <w:pStyle w:val="ListParagraph"/>
        <w:rPr>
          <w:rFonts w:asciiTheme="minorHAnsi" w:hAnsiTheme="minorHAnsi" w:cstheme="minorHAnsi"/>
          <w:sz w:val="22"/>
          <w:szCs w:val="22"/>
        </w:rPr>
      </w:pPr>
    </w:p>
    <w:p w:rsidR="00CC2016" w:rsidRPr="00F22A81" w:rsidRDefault="00CC2016" w:rsidP="00F22A81">
      <w:pPr>
        <w:pStyle w:val="Heading2"/>
      </w:pPr>
      <w:bookmarkStart w:id="18" w:name="_CONTRACT_ADMINSTRATION"/>
      <w:bookmarkEnd w:id="18"/>
      <w:r w:rsidRPr="00F22A81">
        <w:t>CONTRACT ADMINSTRATION</w:t>
      </w:r>
    </w:p>
    <w:p w:rsidR="00CC2016" w:rsidRPr="00DA1CEE" w:rsidRDefault="004C7390" w:rsidP="004C7390">
      <w:pPr>
        <w:jc w:val="center"/>
        <w:rPr>
          <w:rFonts w:asciiTheme="minorHAnsi" w:hAnsiTheme="minorHAnsi" w:cstheme="minorHAnsi"/>
          <w:sz w:val="22"/>
          <w:szCs w:val="22"/>
        </w:rPr>
      </w:pPr>
      <w:r w:rsidRPr="00DA1CEE">
        <w:rPr>
          <w:rStyle w:val="Hyperlink"/>
          <w:rFonts w:asciiTheme="minorHAnsi" w:hAnsiTheme="minorHAnsi" w:cstheme="minorHAnsi"/>
          <w:color w:val="auto"/>
          <w:sz w:val="22"/>
          <w:szCs w:val="22"/>
          <w:u w:val="none"/>
        </w:rPr>
        <w:t>[2 CFR 200.326]</w:t>
      </w:r>
      <w:r w:rsidR="00BA5EDF" w:rsidRPr="00DA1CEE">
        <w:rPr>
          <w:rFonts w:asciiTheme="minorHAnsi" w:hAnsiTheme="minorHAnsi" w:cstheme="minorHAnsi"/>
          <w:sz w:val="22"/>
          <w:szCs w:val="22"/>
        </w:rPr>
        <w:t xml:space="preserve"> [ 2 CFR 200.331]</w:t>
      </w:r>
    </w:p>
    <w:p w:rsidR="009E3B09" w:rsidRPr="00DA1CEE" w:rsidRDefault="002B13F2" w:rsidP="0032142D">
      <w:pPr>
        <w:pStyle w:val="ListParagraph"/>
        <w:numPr>
          <w:ilvl w:val="0"/>
          <w:numId w:val="48"/>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make available upon request, for the Federal awarding agency or passthrough entity pre-procurement review, procurement documents, such as requests for proposals or invitations for bids, or independent cost estimates?  </w:t>
      </w:r>
    </w:p>
    <w:p w:rsidR="009E3B09" w:rsidRPr="00DA1CEE" w:rsidRDefault="009E3B09" w:rsidP="009E3B09">
      <w:pPr>
        <w:pStyle w:val="ListParagraph"/>
        <w:rPr>
          <w:rFonts w:asciiTheme="minorHAnsi" w:hAnsiTheme="minorHAnsi" w:cstheme="minorHAnsi"/>
          <w:sz w:val="22"/>
          <w:szCs w:val="22"/>
        </w:rPr>
      </w:pPr>
    </w:p>
    <w:p w:rsidR="009E3B09" w:rsidRPr="00DA1CEE" w:rsidRDefault="002B13F2" w:rsidP="0032142D">
      <w:pPr>
        <w:pStyle w:val="ListParagraph"/>
        <w:numPr>
          <w:ilvl w:val="0"/>
          <w:numId w:val="48"/>
        </w:numPr>
        <w:rPr>
          <w:rFonts w:asciiTheme="minorHAnsi" w:hAnsiTheme="minorHAnsi" w:cstheme="minorHAnsi"/>
          <w:sz w:val="22"/>
          <w:szCs w:val="22"/>
        </w:rPr>
      </w:pPr>
      <w:r w:rsidRPr="00DA1CEE">
        <w:rPr>
          <w:rFonts w:asciiTheme="minorHAnsi" w:hAnsiTheme="minorHAnsi" w:cstheme="minorHAnsi"/>
          <w:sz w:val="22"/>
          <w:szCs w:val="22"/>
        </w:rPr>
        <w:lastRenderedPageBreak/>
        <w:t>Are the individual (s) responsible for signing agreement-authorized individuals to properly enter into contracts on behalf of the grant recipient?  Are the signatory (</w:t>
      </w:r>
      <w:proofErr w:type="spellStart"/>
      <w:r w:rsidRPr="00DA1CEE">
        <w:rPr>
          <w:rFonts w:asciiTheme="minorHAnsi" w:hAnsiTheme="minorHAnsi" w:cstheme="minorHAnsi"/>
          <w:sz w:val="22"/>
          <w:szCs w:val="22"/>
        </w:rPr>
        <w:t>ies</w:t>
      </w:r>
      <w:proofErr w:type="spellEnd"/>
      <w:r w:rsidRPr="00DA1CEE">
        <w:rPr>
          <w:rFonts w:asciiTheme="minorHAnsi" w:hAnsiTheme="minorHAnsi" w:cstheme="minorHAnsi"/>
          <w:sz w:val="22"/>
          <w:szCs w:val="22"/>
        </w:rPr>
        <w:t xml:space="preserve">) authorized to sign on behalf of the organization? </w:t>
      </w:r>
    </w:p>
    <w:p w:rsidR="009E3B09" w:rsidRPr="00DA1CEE" w:rsidRDefault="009E3B09" w:rsidP="00907554">
      <w:pPr>
        <w:rPr>
          <w:rFonts w:asciiTheme="minorHAnsi" w:hAnsiTheme="minorHAnsi" w:cstheme="minorHAnsi"/>
          <w:sz w:val="22"/>
          <w:szCs w:val="22"/>
        </w:rPr>
      </w:pPr>
    </w:p>
    <w:p w:rsidR="00A62171" w:rsidRPr="00DA1CEE" w:rsidRDefault="002B13F2" w:rsidP="0032142D">
      <w:pPr>
        <w:pStyle w:val="ListParagraph"/>
        <w:numPr>
          <w:ilvl w:val="0"/>
          <w:numId w:val="48"/>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a boilerplate contract or subrecipient format? </w:t>
      </w:r>
    </w:p>
    <w:p w:rsidR="00BA5EDF" w:rsidRPr="00DA1CEE" w:rsidRDefault="00BA5EDF" w:rsidP="00BA5EDF">
      <w:pPr>
        <w:pStyle w:val="ListParagraph"/>
        <w:rPr>
          <w:rFonts w:asciiTheme="minorHAnsi" w:hAnsiTheme="minorHAnsi" w:cstheme="minorHAnsi"/>
          <w:sz w:val="22"/>
          <w:szCs w:val="22"/>
        </w:rPr>
      </w:pPr>
    </w:p>
    <w:p w:rsidR="00BA5EDF" w:rsidRPr="00DA1CEE" w:rsidRDefault="00BA5EDF" w:rsidP="0032142D">
      <w:pPr>
        <w:pStyle w:val="ListParagraph"/>
        <w:numPr>
          <w:ilvl w:val="0"/>
          <w:numId w:val="48"/>
        </w:numPr>
        <w:rPr>
          <w:rFonts w:asciiTheme="minorHAnsi" w:hAnsiTheme="minorHAnsi" w:cstheme="minorHAnsi"/>
          <w:sz w:val="22"/>
          <w:szCs w:val="22"/>
        </w:rPr>
      </w:pPr>
      <w:r w:rsidRPr="00DA1CEE">
        <w:rPr>
          <w:rFonts w:asciiTheme="minorHAnsi" w:hAnsiTheme="minorHAnsi" w:cstheme="minorHAnsi"/>
          <w:sz w:val="22"/>
          <w:szCs w:val="22"/>
        </w:rPr>
        <w:t xml:space="preserve">Are the 13 required elements listed under 2 CFR 200.331 included? </w:t>
      </w:r>
    </w:p>
    <w:p w:rsidR="00A62171" w:rsidRPr="00DA1CEE" w:rsidRDefault="00A62171" w:rsidP="00A62171">
      <w:pPr>
        <w:pStyle w:val="ListParagraph"/>
        <w:rPr>
          <w:rFonts w:asciiTheme="minorHAnsi" w:hAnsiTheme="minorHAnsi" w:cstheme="minorHAnsi"/>
          <w:sz w:val="22"/>
          <w:szCs w:val="22"/>
        </w:rPr>
      </w:pPr>
    </w:p>
    <w:p w:rsidR="00A62171" w:rsidRPr="00DA1CEE" w:rsidRDefault="002B13F2" w:rsidP="00A62171">
      <w:pPr>
        <w:pStyle w:val="ListParagraph"/>
        <w:numPr>
          <w:ilvl w:val="0"/>
          <w:numId w:val="48"/>
        </w:numPr>
        <w:rPr>
          <w:rFonts w:asciiTheme="minorHAnsi" w:hAnsiTheme="minorHAnsi" w:cstheme="minorHAnsi"/>
          <w:sz w:val="22"/>
          <w:szCs w:val="22"/>
        </w:rPr>
      </w:pPr>
      <w:r w:rsidRPr="00DA1CEE">
        <w:rPr>
          <w:rFonts w:asciiTheme="minorHAnsi" w:hAnsiTheme="minorHAnsi" w:cstheme="minorHAnsi"/>
          <w:sz w:val="22"/>
          <w:szCs w:val="22"/>
        </w:rPr>
        <w:t>Are the required provisions included</w:t>
      </w:r>
      <w:r w:rsidR="003D142C" w:rsidRPr="00DA1CEE">
        <w:rPr>
          <w:rFonts w:asciiTheme="minorHAnsi" w:hAnsiTheme="minorHAnsi" w:cstheme="minorHAnsi"/>
          <w:sz w:val="22"/>
          <w:szCs w:val="22"/>
        </w:rPr>
        <w:t xml:space="preserve"> for contracts sampled per threshold level</w:t>
      </w:r>
      <w:r w:rsidRPr="00DA1CEE">
        <w:rPr>
          <w:rFonts w:asciiTheme="minorHAnsi" w:hAnsiTheme="minorHAnsi" w:cstheme="minorHAnsi"/>
          <w:sz w:val="22"/>
          <w:szCs w:val="22"/>
        </w:rPr>
        <w:t xml:space="preserve">? Refer to </w:t>
      </w:r>
      <w:hyperlink r:id="rId9" w:history="1">
        <w:r w:rsidRPr="00DA1CEE">
          <w:rPr>
            <w:rStyle w:val="Hyperlink"/>
            <w:rFonts w:asciiTheme="minorHAnsi" w:hAnsiTheme="minorHAnsi" w:cstheme="minorHAnsi"/>
            <w:sz w:val="22"/>
            <w:szCs w:val="22"/>
            <w:highlight w:val="yellow"/>
          </w:rPr>
          <w:t>Resource K: Background for Contract Provisions</w:t>
        </w:r>
      </w:hyperlink>
    </w:p>
    <w:p w:rsidR="00AA4C4B" w:rsidRPr="00DA1CEE" w:rsidRDefault="00AA4C4B" w:rsidP="00AA4C4B">
      <w:pPr>
        <w:pStyle w:val="ListParagraph"/>
        <w:rPr>
          <w:rFonts w:asciiTheme="minorHAnsi" w:hAnsiTheme="minorHAnsi" w:cstheme="minorHAnsi"/>
          <w:sz w:val="22"/>
          <w:szCs w:val="22"/>
        </w:rPr>
      </w:pPr>
    </w:p>
    <w:p w:rsidR="00AA4C4B" w:rsidRPr="00DA1CEE" w:rsidRDefault="00AA4C4B" w:rsidP="00A62171">
      <w:pPr>
        <w:pStyle w:val="ListParagraph"/>
        <w:numPr>
          <w:ilvl w:val="0"/>
          <w:numId w:val="48"/>
        </w:numPr>
        <w:rPr>
          <w:rFonts w:asciiTheme="minorHAnsi" w:hAnsiTheme="minorHAnsi" w:cstheme="minorHAnsi"/>
          <w:sz w:val="22"/>
          <w:szCs w:val="22"/>
        </w:rPr>
      </w:pPr>
      <w:r w:rsidRPr="00DA1CEE">
        <w:rPr>
          <w:rFonts w:asciiTheme="minorHAnsi" w:hAnsiTheme="minorHAnsi" w:cstheme="minorHAnsi"/>
          <w:sz w:val="22"/>
          <w:szCs w:val="22"/>
        </w:rPr>
        <w:t>Contracts must identify what happens to records and equipment once the grant ends or is terminated.</w:t>
      </w:r>
    </w:p>
    <w:p w:rsidR="00AA4C4B" w:rsidRPr="00185886" w:rsidRDefault="00AA4C4B" w:rsidP="00002CC3"/>
    <w:p w:rsidR="00185886" w:rsidRDefault="00185886" w:rsidP="00185886">
      <w:pPr>
        <w:pStyle w:val="ListParagraph"/>
      </w:pPr>
    </w:p>
    <w:p w:rsidR="00F22A81" w:rsidRDefault="00CC2016" w:rsidP="00F22A81">
      <w:pPr>
        <w:pStyle w:val="Heading1"/>
        <w:jc w:val="center"/>
      </w:pPr>
      <w:bookmarkStart w:id="19" w:name="_SUBRECIEPIENT_MANAGEMENT_&amp;"/>
      <w:bookmarkEnd w:id="19"/>
      <w:r>
        <w:t>SUBRECIEPIENT MANAGEMENT &amp; OVERSIGH</w:t>
      </w:r>
      <w:r w:rsidR="00F22A81">
        <w:t>T</w:t>
      </w:r>
    </w:p>
    <w:p w:rsidR="00064694" w:rsidRDefault="009D13B1" w:rsidP="00064694">
      <w:pPr>
        <w:pStyle w:val="Heading2"/>
      </w:pPr>
      <w:bookmarkStart w:id="20" w:name="_PREAWARD_RISK_ANALYSIS"/>
      <w:bookmarkEnd w:id="20"/>
      <w:r>
        <w:t>PREAWARD RISK ANALYSIS</w:t>
      </w:r>
    </w:p>
    <w:p w:rsidR="003E16EC" w:rsidRPr="00DA1CEE" w:rsidRDefault="003E16EC" w:rsidP="003E16EC">
      <w:pPr>
        <w:rPr>
          <w:rFonts w:asciiTheme="minorHAnsi" w:hAnsiTheme="minorHAnsi" w:cstheme="minorHAnsi"/>
          <w:sz w:val="22"/>
          <w:szCs w:val="22"/>
        </w:rPr>
      </w:pPr>
      <w:r w:rsidRPr="00DA1CEE">
        <w:rPr>
          <w:rFonts w:asciiTheme="minorHAnsi" w:hAnsiTheme="minorHAnsi" w:cstheme="minorHAnsi"/>
          <w:sz w:val="22"/>
          <w:szCs w:val="22"/>
        </w:rPr>
        <w:t>[2 CFR 200.205, 2 CFR 200.207, 2 CFR 200.213, 2 CFR 200.318, 2 CFR 200.331, 2CFR 2900.3, and TEGL 2-12]</w:t>
      </w:r>
    </w:p>
    <w:p w:rsidR="00064694" w:rsidRPr="00DA1CEE" w:rsidRDefault="00064694" w:rsidP="00064694">
      <w:pPr>
        <w:pStyle w:val="ListParagraph"/>
        <w:numPr>
          <w:ilvl w:val="0"/>
          <w:numId w:val="51"/>
        </w:numPr>
        <w:rPr>
          <w:rFonts w:asciiTheme="minorHAnsi" w:hAnsiTheme="minorHAnsi" w:cstheme="minorHAnsi"/>
          <w:sz w:val="22"/>
          <w:szCs w:val="22"/>
        </w:rPr>
      </w:pPr>
      <w:r w:rsidRPr="00DA1CEE">
        <w:rPr>
          <w:rFonts w:asciiTheme="minorHAnsi" w:hAnsiTheme="minorHAnsi" w:cstheme="minorHAnsi"/>
          <w:sz w:val="22"/>
          <w:szCs w:val="22"/>
        </w:rPr>
        <w:t>Does the grant recipient, acting as a PTE, evaluates each subrecipient’s risk of compliance with Federal statutes, regulations, and the terms and conditions of the subaward?</w:t>
      </w:r>
    </w:p>
    <w:p w:rsidR="00064694" w:rsidRPr="00DA1CEE" w:rsidRDefault="00064694" w:rsidP="00064694">
      <w:pPr>
        <w:pStyle w:val="ListParagraph"/>
        <w:numPr>
          <w:ilvl w:val="0"/>
          <w:numId w:val="51"/>
        </w:numPr>
        <w:rPr>
          <w:rFonts w:asciiTheme="minorHAnsi" w:hAnsiTheme="minorHAnsi" w:cstheme="minorHAnsi"/>
          <w:sz w:val="22"/>
          <w:szCs w:val="22"/>
        </w:rPr>
      </w:pPr>
      <w:r w:rsidRPr="00DA1CEE">
        <w:rPr>
          <w:rFonts w:asciiTheme="minorHAnsi" w:hAnsiTheme="minorHAnsi" w:cstheme="minorHAnsi"/>
          <w:sz w:val="22"/>
          <w:szCs w:val="22"/>
        </w:rPr>
        <w:t>Does the PTE have written procedures and evaluation factors for selecting subrecipients?</w:t>
      </w:r>
    </w:p>
    <w:p w:rsidR="00A53B66" w:rsidRPr="00DA1CEE" w:rsidRDefault="00064694" w:rsidP="00064694">
      <w:pPr>
        <w:pStyle w:val="ListParagraph"/>
        <w:numPr>
          <w:ilvl w:val="0"/>
          <w:numId w:val="51"/>
        </w:numPr>
        <w:rPr>
          <w:rFonts w:asciiTheme="minorHAnsi" w:hAnsiTheme="minorHAnsi" w:cstheme="minorHAnsi"/>
          <w:sz w:val="22"/>
          <w:szCs w:val="22"/>
        </w:rPr>
      </w:pPr>
      <w:r w:rsidRPr="00DA1CEE">
        <w:rPr>
          <w:rFonts w:asciiTheme="minorHAnsi" w:hAnsiTheme="minorHAnsi" w:cstheme="minorHAnsi"/>
          <w:sz w:val="22"/>
          <w:szCs w:val="22"/>
        </w:rPr>
        <w:t xml:space="preserve">Does the risk-based approach include? </w:t>
      </w:r>
    </w:p>
    <w:p w:rsidR="00A53B66" w:rsidRPr="00DA1CEE" w:rsidRDefault="00A53B66" w:rsidP="00A53B66">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r w:rsidR="00064694" w:rsidRPr="00DA1CEE">
        <w:rPr>
          <w:rFonts w:asciiTheme="minorHAnsi" w:hAnsiTheme="minorHAnsi" w:cstheme="minorHAnsi"/>
          <w:sz w:val="22"/>
          <w:szCs w:val="22"/>
        </w:rPr>
        <w:t>Financial stability</w:t>
      </w:r>
    </w:p>
    <w:p w:rsidR="00064694" w:rsidRPr="00DA1CEE" w:rsidRDefault="00A53B66" w:rsidP="00A53B66">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r w:rsidR="00064694" w:rsidRPr="00DA1CEE">
        <w:rPr>
          <w:rFonts w:asciiTheme="minorHAnsi" w:hAnsiTheme="minorHAnsi" w:cstheme="minorHAnsi"/>
          <w:sz w:val="22"/>
          <w:szCs w:val="22"/>
        </w:rPr>
        <w:t>Quality of management systems and ability to meet management standards</w:t>
      </w:r>
    </w:p>
    <w:p w:rsidR="00064694" w:rsidRPr="00DA1CEE" w:rsidRDefault="00A53B66" w:rsidP="00064694">
      <w:pPr>
        <w:numPr>
          <w:ilvl w:val="1"/>
          <w:numId w:val="50"/>
        </w:numPr>
        <w:autoSpaceDE w:val="0"/>
        <w:autoSpaceDN w:val="0"/>
        <w:adjustRightInd w:val="0"/>
        <w:spacing w:after="7"/>
        <w:rPr>
          <w:rFonts w:asciiTheme="minorHAnsi" w:hAnsiTheme="minorHAnsi" w:cstheme="minorHAnsi"/>
          <w:sz w:val="22"/>
          <w:szCs w:val="22"/>
        </w:rPr>
      </w:pPr>
      <w:r w:rsidRPr="00DA1CEE">
        <w:rPr>
          <w:rFonts w:asciiTheme="minorHAnsi" w:hAnsiTheme="minorHAnsi" w:cstheme="minorHAnsi"/>
          <w:sz w:val="22"/>
          <w:szCs w:val="22"/>
        </w:rPr>
        <w:tab/>
      </w:r>
      <w:r w:rsidRPr="00DA1CEE">
        <w:rPr>
          <w:rFonts w:asciiTheme="minorHAnsi" w:hAnsiTheme="minorHAnsi" w:cstheme="minorHAnsi"/>
          <w:sz w:val="22"/>
          <w:szCs w:val="22"/>
        </w:rPr>
        <w:t xml:space="preserve"> </w:t>
      </w:r>
      <w:r w:rsidR="00064694" w:rsidRPr="00DA1CEE">
        <w:rPr>
          <w:rFonts w:asciiTheme="minorHAnsi" w:hAnsiTheme="minorHAnsi" w:cstheme="minorHAnsi"/>
          <w:sz w:val="22"/>
          <w:szCs w:val="22"/>
        </w:rPr>
        <w:t>History of performance</w:t>
      </w:r>
    </w:p>
    <w:p w:rsidR="00A53B66" w:rsidRPr="00DA1CEE" w:rsidRDefault="00A53B66" w:rsidP="00A53B66">
      <w:pPr>
        <w:numPr>
          <w:ilvl w:val="1"/>
          <w:numId w:val="50"/>
        </w:numPr>
        <w:autoSpaceDE w:val="0"/>
        <w:autoSpaceDN w:val="0"/>
        <w:adjustRightInd w:val="0"/>
        <w:spacing w:after="7"/>
        <w:rPr>
          <w:rFonts w:asciiTheme="minorHAnsi" w:hAnsiTheme="minorHAnsi" w:cstheme="minorHAnsi"/>
          <w:sz w:val="22"/>
          <w:szCs w:val="22"/>
        </w:rPr>
      </w:pPr>
      <w:r w:rsidRPr="00DA1CEE">
        <w:rPr>
          <w:rFonts w:asciiTheme="minorHAnsi" w:hAnsiTheme="minorHAnsi" w:cstheme="minorHAnsi"/>
          <w:sz w:val="22"/>
          <w:szCs w:val="22"/>
        </w:rPr>
        <w:tab/>
      </w:r>
      <w:r w:rsidRPr="00DA1CEE">
        <w:rPr>
          <w:rFonts w:asciiTheme="minorHAnsi" w:hAnsiTheme="minorHAnsi" w:cstheme="minorHAnsi"/>
          <w:sz w:val="22"/>
          <w:szCs w:val="22"/>
        </w:rPr>
        <w:t xml:space="preserve"> </w:t>
      </w:r>
      <w:r w:rsidR="00064694" w:rsidRPr="00DA1CEE">
        <w:rPr>
          <w:rFonts w:asciiTheme="minorHAnsi" w:hAnsiTheme="minorHAnsi" w:cstheme="minorHAnsi"/>
          <w:sz w:val="22"/>
          <w:szCs w:val="22"/>
        </w:rPr>
        <w:t>Ability to effectively implement statutory, regulatory, and other requirements</w:t>
      </w:r>
    </w:p>
    <w:p w:rsidR="00064694" w:rsidRPr="00DA1CEE" w:rsidRDefault="00A53B66" w:rsidP="00A53B66">
      <w:pPr>
        <w:autoSpaceDE w:val="0"/>
        <w:autoSpaceDN w:val="0"/>
        <w:adjustRightInd w:val="0"/>
        <w:spacing w:after="7"/>
        <w:ind w:firstLine="720"/>
        <w:rPr>
          <w:rFonts w:asciiTheme="minorHAnsi" w:hAnsiTheme="minorHAnsi" w:cstheme="minorHAnsi"/>
          <w:sz w:val="22"/>
          <w:szCs w:val="22"/>
        </w:rPr>
      </w:pPr>
      <w:r w:rsidRPr="00DA1CEE">
        <w:rPr>
          <w:rFonts w:asciiTheme="minorHAnsi" w:hAnsiTheme="minorHAnsi" w:cstheme="minorHAnsi"/>
          <w:sz w:val="22"/>
          <w:szCs w:val="22"/>
        </w:rPr>
        <w:t xml:space="preserve"> </w:t>
      </w:r>
      <w:r w:rsidR="00064694" w:rsidRPr="00DA1CEE">
        <w:rPr>
          <w:rFonts w:asciiTheme="minorHAnsi" w:hAnsiTheme="minorHAnsi" w:cstheme="minorHAnsi"/>
          <w:sz w:val="22"/>
          <w:szCs w:val="22"/>
        </w:rPr>
        <w:t>Findings and questioned costs from past monitoring reports</w:t>
      </w:r>
    </w:p>
    <w:p w:rsidR="00A53B66" w:rsidRPr="00DA1CEE" w:rsidRDefault="00064694" w:rsidP="00A53B66">
      <w:pPr>
        <w:pStyle w:val="ListParagraph"/>
        <w:numPr>
          <w:ilvl w:val="0"/>
          <w:numId w:val="51"/>
        </w:numPr>
        <w:autoSpaceDE w:val="0"/>
        <w:autoSpaceDN w:val="0"/>
        <w:adjustRightInd w:val="0"/>
        <w:rPr>
          <w:rFonts w:asciiTheme="minorHAnsi" w:hAnsiTheme="minorHAnsi" w:cstheme="minorHAnsi"/>
          <w:sz w:val="22"/>
          <w:szCs w:val="22"/>
        </w:rPr>
      </w:pPr>
      <w:proofErr w:type="gramStart"/>
      <w:r w:rsidRPr="00DA1CEE">
        <w:rPr>
          <w:rFonts w:asciiTheme="minorHAnsi" w:hAnsiTheme="minorHAnsi" w:cstheme="minorHAnsi"/>
          <w:sz w:val="22"/>
          <w:szCs w:val="22"/>
        </w:rPr>
        <w:t>As a result of</w:t>
      </w:r>
      <w:proofErr w:type="gramEnd"/>
      <w:r w:rsidRPr="00DA1CEE">
        <w:rPr>
          <w:rFonts w:asciiTheme="minorHAnsi" w:hAnsiTheme="minorHAnsi" w:cstheme="minorHAnsi"/>
          <w:sz w:val="22"/>
          <w:szCs w:val="22"/>
        </w:rPr>
        <w:t xml:space="preserve"> the review of risk posed by potential subrecipients, did the PTE place any specific awards</w:t>
      </w:r>
      <w:r w:rsidR="00A53B66" w:rsidRPr="00DA1CEE">
        <w:rPr>
          <w:rFonts w:asciiTheme="minorHAnsi" w:hAnsiTheme="minorHAnsi" w:cstheme="minorHAnsi"/>
          <w:sz w:val="22"/>
          <w:szCs w:val="22"/>
        </w:rPr>
        <w:t xml:space="preserve"> </w:t>
      </w:r>
      <w:r w:rsidRPr="00DA1CEE">
        <w:rPr>
          <w:rFonts w:asciiTheme="minorHAnsi" w:hAnsiTheme="minorHAnsi" w:cstheme="minorHAnsi"/>
          <w:sz w:val="22"/>
          <w:szCs w:val="22"/>
        </w:rPr>
        <w:t>conditions as described in 2 CFR 200.207?</w:t>
      </w:r>
    </w:p>
    <w:p w:rsidR="00A53B66" w:rsidRPr="00DA1CEE" w:rsidRDefault="00064694" w:rsidP="00A53B66">
      <w:pPr>
        <w:pStyle w:val="ListParagraph"/>
        <w:numPr>
          <w:ilvl w:val="0"/>
          <w:numId w:val="51"/>
        </w:numPr>
        <w:autoSpaceDE w:val="0"/>
        <w:autoSpaceDN w:val="0"/>
        <w:adjustRightInd w:val="0"/>
        <w:rPr>
          <w:rFonts w:asciiTheme="minorHAnsi" w:hAnsiTheme="minorHAnsi" w:cstheme="minorHAnsi"/>
          <w:sz w:val="22"/>
          <w:szCs w:val="22"/>
        </w:rPr>
      </w:pPr>
      <w:r w:rsidRPr="00DA1CEE">
        <w:rPr>
          <w:rFonts w:asciiTheme="minorHAnsi" w:hAnsiTheme="minorHAnsi" w:cstheme="minorHAnsi"/>
          <w:sz w:val="22"/>
          <w:szCs w:val="22"/>
        </w:rPr>
        <w:t xml:space="preserve">Does the PTE have procedures in place to check if the </w:t>
      </w:r>
      <w:proofErr w:type="spellStart"/>
      <w:r w:rsidRPr="00DA1CEE">
        <w:rPr>
          <w:rFonts w:asciiTheme="minorHAnsi" w:hAnsiTheme="minorHAnsi" w:cstheme="minorHAnsi"/>
          <w:sz w:val="22"/>
          <w:szCs w:val="22"/>
        </w:rPr>
        <w:t>subawardee</w:t>
      </w:r>
      <w:proofErr w:type="spellEnd"/>
      <w:r w:rsidRPr="00DA1CEE">
        <w:rPr>
          <w:rFonts w:asciiTheme="minorHAnsi" w:hAnsiTheme="minorHAnsi" w:cstheme="minorHAnsi"/>
          <w:sz w:val="22"/>
          <w:szCs w:val="22"/>
        </w:rPr>
        <w:t>/subrecipient is not debarred or a</w:t>
      </w:r>
      <w:r w:rsidR="00A53B66" w:rsidRPr="00DA1CEE">
        <w:rPr>
          <w:rFonts w:asciiTheme="minorHAnsi" w:hAnsiTheme="minorHAnsi" w:cstheme="minorHAnsi"/>
          <w:sz w:val="22"/>
          <w:szCs w:val="22"/>
        </w:rPr>
        <w:t xml:space="preserve"> </w:t>
      </w:r>
      <w:r w:rsidRPr="00DA1CEE">
        <w:rPr>
          <w:rFonts w:asciiTheme="minorHAnsi" w:hAnsiTheme="minorHAnsi" w:cstheme="minorHAnsi"/>
          <w:sz w:val="22"/>
          <w:szCs w:val="22"/>
        </w:rPr>
        <w:t>suspended party prior to making a subaward?</w:t>
      </w:r>
    </w:p>
    <w:p w:rsidR="00064694" w:rsidRPr="00DA1CEE" w:rsidRDefault="00064694" w:rsidP="00A53B66">
      <w:pPr>
        <w:pStyle w:val="ListParagraph"/>
        <w:numPr>
          <w:ilvl w:val="0"/>
          <w:numId w:val="51"/>
        </w:numPr>
        <w:autoSpaceDE w:val="0"/>
        <w:autoSpaceDN w:val="0"/>
        <w:adjustRightInd w:val="0"/>
        <w:rPr>
          <w:rFonts w:asciiTheme="minorHAnsi" w:hAnsiTheme="minorHAnsi" w:cstheme="minorHAnsi"/>
          <w:sz w:val="22"/>
          <w:szCs w:val="22"/>
        </w:rPr>
      </w:pPr>
      <w:r w:rsidRPr="00DA1CEE">
        <w:rPr>
          <w:rFonts w:asciiTheme="minorHAnsi" w:hAnsiTheme="minorHAnsi" w:cstheme="minorHAnsi"/>
          <w:sz w:val="22"/>
          <w:szCs w:val="22"/>
        </w:rPr>
        <w:t>Did the PTE check SAM.gov to ensure that contractors and/or subrecipients are not disbarred or</w:t>
      </w:r>
      <w:r w:rsidR="00A53B66" w:rsidRPr="00DA1CEE">
        <w:rPr>
          <w:rFonts w:asciiTheme="minorHAnsi" w:hAnsiTheme="minorHAnsi" w:cstheme="minorHAnsi"/>
          <w:sz w:val="22"/>
          <w:szCs w:val="22"/>
        </w:rPr>
        <w:t xml:space="preserve"> </w:t>
      </w:r>
      <w:r w:rsidRPr="00DA1CEE">
        <w:rPr>
          <w:rFonts w:asciiTheme="minorHAnsi" w:hAnsiTheme="minorHAnsi" w:cstheme="minorHAnsi"/>
          <w:sz w:val="22"/>
          <w:szCs w:val="22"/>
        </w:rPr>
        <w:t>suspended from receiving Federal</w:t>
      </w:r>
      <w:r w:rsidRPr="00DA1CEE">
        <w:rPr>
          <w:rFonts w:asciiTheme="minorHAnsi" w:hAnsiTheme="minorHAnsi" w:cstheme="minorHAnsi"/>
          <w:color w:val="000000"/>
          <w:sz w:val="22"/>
          <w:szCs w:val="22"/>
        </w:rPr>
        <w:t xml:space="preserve"> funds?</w:t>
      </w:r>
    </w:p>
    <w:p w:rsidR="00064694" w:rsidRPr="00064694" w:rsidRDefault="00064694" w:rsidP="00064694"/>
    <w:p w:rsidR="009D13B1" w:rsidRDefault="009D13B1" w:rsidP="009D13B1">
      <w:pPr>
        <w:pStyle w:val="Heading2"/>
      </w:pPr>
      <w:bookmarkStart w:id="21" w:name="_POST_SUBAWARD_RESPONSIBILITES"/>
      <w:bookmarkEnd w:id="21"/>
      <w:r>
        <w:t xml:space="preserve">POST SUBAWARD RESPONSIBILITES </w:t>
      </w:r>
    </w:p>
    <w:p w:rsidR="003E16EC" w:rsidRPr="00DA1CEE" w:rsidRDefault="003E16EC" w:rsidP="003E16EC">
      <w:pPr>
        <w:jc w:val="center"/>
        <w:rPr>
          <w:rFonts w:asciiTheme="minorHAnsi" w:hAnsiTheme="minorHAnsi" w:cstheme="minorHAnsi"/>
          <w:sz w:val="22"/>
          <w:szCs w:val="22"/>
        </w:rPr>
      </w:pPr>
      <w:r w:rsidRPr="00DA1CEE">
        <w:rPr>
          <w:rFonts w:asciiTheme="minorHAnsi" w:hAnsiTheme="minorHAnsi" w:cstheme="minorHAnsi"/>
          <w:sz w:val="22"/>
          <w:szCs w:val="22"/>
        </w:rPr>
        <w:t>[2 CFR 200.331, 2 CFR 200.333, and 2 CFR 200.338]</w:t>
      </w:r>
    </w:p>
    <w:p w:rsidR="006A0F59" w:rsidRPr="00DA1CEE" w:rsidRDefault="006A0F59" w:rsidP="006A0F59">
      <w:pPr>
        <w:autoSpaceDE w:val="0"/>
        <w:autoSpaceDN w:val="0"/>
        <w:adjustRightInd w:val="0"/>
        <w:rPr>
          <w:rFonts w:asciiTheme="minorHAnsi" w:hAnsiTheme="minorHAnsi" w:cstheme="minorHAnsi"/>
          <w:color w:val="000000"/>
          <w:sz w:val="22"/>
          <w:szCs w:val="22"/>
        </w:rPr>
      </w:pPr>
    </w:p>
    <w:p w:rsidR="006A0F59" w:rsidRPr="00DA1CEE" w:rsidRDefault="006A0F59" w:rsidP="00620B18">
      <w:pPr>
        <w:pStyle w:val="ListParagraph"/>
        <w:numPr>
          <w:ilvl w:val="0"/>
          <w:numId w:val="52"/>
        </w:numPr>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Are subawards clearly identified as subawards? If the PTE clearly identified the subaward as a subrecipient, then it must contain all required items of information: </w:t>
      </w:r>
      <w:r w:rsidRPr="00DA1CEE">
        <w:rPr>
          <w:rFonts w:asciiTheme="minorHAnsi" w:hAnsiTheme="minorHAnsi" w:cstheme="minorHAnsi"/>
          <w:sz w:val="22"/>
          <w:szCs w:val="22"/>
        </w:rPr>
        <w:t>Federal Award Identification</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Subrecipient Name (which must match the name associated with its unique entity identifier)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Subrecipient’s Unique Entity Identifier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Federal Award Identification Number (FAIN)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Federal award date of award to the recipient by the Federal agency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Subaward period of performance start and end date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Amount of federal funds obligated by the subaward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lastRenderedPageBreak/>
        <w:t xml:space="preserve">Total amount of federal funds obligated to the subrecipient by the pass-through entity </w:t>
      </w:r>
      <w:r w:rsidRPr="00DA1CEE">
        <w:rPr>
          <w:rFonts w:asciiTheme="minorHAnsi" w:hAnsiTheme="minorHAnsi" w:cstheme="minorHAnsi"/>
          <w:sz w:val="22"/>
          <w:szCs w:val="22"/>
        </w:rPr>
        <w:t xml:space="preserve">Total amount of the Federal award committed to the subrecipient by the pass-through entity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Federal award project description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Name of Federal awarding agency, pass-through entity, and contact information for awarding official of the pass-through entity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Catalog of Federal Domestic Assistance (CFDA) number and name; the PTE must identify the dollar amount made available under each Federal award and the CFDA number at time of disbursement </w:t>
      </w:r>
    </w:p>
    <w:p w:rsidR="006A0F59" w:rsidRPr="00DA1CEE" w:rsidRDefault="006A0F59" w:rsidP="006A0F59">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Indirect cost rate for the Federal award (including if the de minimis rate is charged) </w:t>
      </w:r>
    </w:p>
    <w:p w:rsidR="00A16473" w:rsidRPr="00DA1CEE" w:rsidRDefault="00A16473" w:rsidP="00A16473">
      <w:pPr>
        <w:autoSpaceDE w:val="0"/>
        <w:autoSpaceDN w:val="0"/>
        <w:adjustRightInd w:val="0"/>
        <w:spacing w:after="46"/>
        <w:rPr>
          <w:rFonts w:asciiTheme="minorHAnsi" w:hAnsiTheme="minorHAnsi" w:cstheme="minorHAnsi"/>
          <w:sz w:val="22"/>
          <w:szCs w:val="22"/>
        </w:rPr>
      </w:pPr>
    </w:p>
    <w:p w:rsidR="00D84FAA" w:rsidRPr="00DA1CEE" w:rsidRDefault="00D84FAA" w:rsidP="00620B18">
      <w:pPr>
        <w:pStyle w:val="ListParagraph"/>
        <w:numPr>
          <w:ilvl w:val="0"/>
          <w:numId w:val="52"/>
        </w:numPr>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Does the PTE have policies and procedures surrounding noncompliance for its subrecipients </w:t>
      </w:r>
      <w:proofErr w:type="gramStart"/>
      <w:r w:rsidRPr="00DA1CEE">
        <w:rPr>
          <w:rFonts w:asciiTheme="minorHAnsi" w:hAnsiTheme="minorHAnsi" w:cstheme="minorHAnsi"/>
          <w:sz w:val="22"/>
          <w:szCs w:val="22"/>
        </w:rPr>
        <w:t>that</w:t>
      </w:r>
      <w:proofErr w:type="gramEnd"/>
    </w:p>
    <w:p w:rsidR="00D84FAA" w:rsidRPr="00DA1CEE" w:rsidRDefault="00D84FAA" w:rsidP="00D84FAA">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includes actions as outlined in 2 CFR 200.338(a-f):</w:t>
      </w:r>
    </w:p>
    <w:p w:rsidR="00D84FAA" w:rsidRPr="00DA1CEE" w:rsidRDefault="00D84FAA" w:rsidP="00D84FAA">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Temporarily withhold cash payments pending correction of the deficiency by the subrecipient or </w:t>
      </w:r>
    </w:p>
    <w:p w:rsidR="00D84FAA" w:rsidRPr="00DA1CEE" w:rsidRDefault="00D84FAA" w:rsidP="00D84FAA">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more severe action by the PTE</w:t>
      </w:r>
    </w:p>
    <w:p w:rsidR="00D84FAA" w:rsidRPr="00DA1CEE" w:rsidRDefault="00D84FAA" w:rsidP="00D84FAA">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Disallow all or part of the cost of the activity or action not in compliance</w:t>
      </w:r>
    </w:p>
    <w:p w:rsidR="00D84FAA" w:rsidRPr="00DA1CEE" w:rsidRDefault="00D84FAA" w:rsidP="00D84FAA">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Wholly or partly suspend or terminate the subaward</w:t>
      </w:r>
    </w:p>
    <w:p w:rsidR="00D84FAA" w:rsidRPr="00DA1CEE" w:rsidRDefault="00D84FAA" w:rsidP="00D84FAA">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Initiate suspension or debarment proceedings as authorized under 2 CFR part 180 and DOL </w:t>
      </w:r>
    </w:p>
    <w:p w:rsidR="00D84FAA" w:rsidRPr="00DA1CEE" w:rsidRDefault="00D84FAA" w:rsidP="00D84FAA">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regulations</w:t>
      </w:r>
    </w:p>
    <w:p w:rsidR="00D84FAA" w:rsidRPr="00DA1CEE" w:rsidRDefault="00D84FAA" w:rsidP="00D84FAA">
      <w:pPr>
        <w:pStyle w:val="ListParagraph"/>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Withhold further subawards for the project or program be legally available</w:t>
      </w:r>
    </w:p>
    <w:p w:rsidR="00D84FAA" w:rsidRPr="00DA1CEE" w:rsidRDefault="00D84FAA" w:rsidP="00D84FAA">
      <w:pPr>
        <w:pStyle w:val="ListParagraph"/>
        <w:autoSpaceDE w:val="0"/>
        <w:autoSpaceDN w:val="0"/>
        <w:adjustRightInd w:val="0"/>
        <w:spacing w:after="46"/>
        <w:rPr>
          <w:rFonts w:asciiTheme="minorHAnsi" w:hAnsiTheme="minorHAnsi" w:cstheme="minorHAnsi"/>
          <w:sz w:val="22"/>
          <w:szCs w:val="22"/>
        </w:rPr>
      </w:pPr>
    </w:p>
    <w:p w:rsidR="00D84FAA" w:rsidRPr="00DA1CEE" w:rsidRDefault="00D84FAA" w:rsidP="00620B18">
      <w:pPr>
        <w:pStyle w:val="ListParagraph"/>
        <w:numPr>
          <w:ilvl w:val="0"/>
          <w:numId w:val="52"/>
        </w:numPr>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If the PTE decided to terminate the subaward early, were the actions outlined in 2 CFR 200.339 and 200.340 followed?</w:t>
      </w:r>
    </w:p>
    <w:p w:rsidR="006A0F59" w:rsidRPr="00DA1CEE" w:rsidRDefault="006A0F59" w:rsidP="00A16473">
      <w:pPr>
        <w:autoSpaceDE w:val="0"/>
        <w:autoSpaceDN w:val="0"/>
        <w:adjustRightInd w:val="0"/>
        <w:rPr>
          <w:rFonts w:asciiTheme="minorHAnsi" w:hAnsiTheme="minorHAnsi" w:cstheme="minorHAnsi"/>
          <w:color w:val="000000"/>
          <w:sz w:val="22"/>
          <w:szCs w:val="22"/>
        </w:rPr>
      </w:pPr>
    </w:p>
    <w:p w:rsidR="006A0F59" w:rsidRPr="006A0F59" w:rsidRDefault="006A0F59" w:rsidP="006A0F59"/>
    <w:p w:rsidR="009D13B1" w:rsidRDefault="009D13B1" w:rsidP="009D13B1">
      <w:pPr>
        <w:pStyle w:val="Heading2"/>
      </w:pPr>
      <w:bookmarkStart w:id="22" w:name="_SUBRECIPIENT_MONITORING"/>
      <w:bookmarkEnd w:id="22"/>
      <w:r>
        <w:t>SUBRECIPIENT MONITO</w:t>
      </w:r>
      <w:r w:rsidR="000723B4">
        <w:t>RI</w:t>
      </w:r>
      <w:r>
        <w:t xml:space="preserve">NG </w:t>
      </w:r>
    </w:p>
    <w:p w:rsidR="00760A21" w:rsidRPr="00DA1CEE" w:rsidRDefault="00760A21" w:rsidP="00760A21">
      <w:pPr>
        <w:jc w:val="center"/>
        <w:rPr>
          <w:rFonts w:asciiTheme="minorHAnsi" w:hAnsiTheme="minorHAnsi" w:cstheme="minorHAnsi"/>
          <w:sz w:val="22"/>
          <w:szCs w:val="22"/>
        </w:rPr>
      </w:pPr>
      <w:r w:rsidRPr="00DA1CEE">
        <w:rPr>
          <w:rFonts w:asciiTheme="minorHAnsi" w:hAnsiTheme="minorHAnsi" w:cstheme="minorHAnsi"/>
          <w:sz w:val="22"/>
          <w:szCs w:val="22"/>
        </w:rPr>
        <w:t>[2 CFR 200.331, 20 CFR 683.410(b)]</w:t>
      </w:r>
    </w:p>
    <w:p w:rsidR="000723B4" w:rsidRPr="00DA1CEE" w:rsidRDefault="000723B4" w:rsidP="000723B4">
      <w:pPr>
        <w:autoSpaceDE w:val="0"/>
        <w:autoSpaceDN w:val="0"/>
        <w:adjustRightInd w:val="0"/>
        <w:rPr>
          <w:rFonts w:asciiTheme="minorHAnsi" w:hAnsiTheme="minorHAnsi" w:cstheme="minorHAnsi"/>
          <w:sz w:val="22"/>
          <w:szCs w:val="22"/>
        </w:rPr>
      </w:pPr>
    </w:p>
    <w:p w:rsidR="00A16473" w:rsidRPr="00DA1CEE" w:rsidRDefault="000723B4" w:rsidP="00A16473">
      <w:pPr>
        <w:pStyle w:val="ListParagraph"/>
        <w:numPr>
          <w:ilvl w:val="0"/>
          <w:numId w:val="49"/>
        </w:numPr>
        <w:autoSpaceDE w:val="0"/>
        <w:autoSpaceDN w:val="0"/>
        <w:adjustRightInd w:val="0"/>
        <w:spacing w:after="46"/>
        <w:ind w:hanging="360"/>
        <w:rPr>
          <w:rFonts w:asciiTheme="minorHAnsi" w:hAnsiTheme="minorHAnsi" w:cstheme="minorHAnsi"/>
          <w:sz w:val="22"/>
          <w:szCs w:val="22"/>
        </w:rPr>
      </w:pPr>
      <w:r w:rsidRPr="00DA1CEE">
        <w:rPr>
          <w:rFonts w:asciiTheme="minorHAnsi" w:hAnsiTheme="minorHAnsi" w:cstheme="minorHAnsi"/>
          <w:sz w:val="22"/>
          <w:szCs w:val="22"/>
        </w:rPr>
        <w:t xml:space="preserve">Has the PTE correctly identified each third-party as a subrecipient or a contractor? </w:t>
      </w:r>
    </w:p>
    <w:p w:rsidR="000723B4" w:rsidRPr="00DA1CEE" w:rsidRDefault="000723B4" w:rsidP="00A16473">
      <w:pPr>
        <w:pStyle w:val="ListParagraph"/>
        <w:numPr>
          <w:ilvl w:val="0"/>
          <w:numId w:val="49"/>
        </w:numPr>
        <w:autoSpaceDE w:val="0"/>
        <w:autoSpaceDN w:val="0"/>
        <w:adjustRightInd w:val="0"/>
        <w:spacing w:after="134"/>
        <w:ind w:hanging="360"/>
        <w:rPr>
          <w:rFonts w:asciiTheme="minorHAnsi" w:hAnsiTheme="minorHAnsi" w:cstheme="minorHAnsi"/>
          <w:sz w:val="22"/>
          <w:szCs w:val="22"/>
        </w:rPr>
      </w:pPr>
      <w:r w:rsidRPr="00DA1CEE">
        <w:rPr>
          <w:rFonts w:asciiTheme="minorHAnsi" w:hAnsiTheme="minorHAnsi" w:cstheme="minorHAnsi"/>
          <w:sz w:val="22"/>
          <w:szCs w:val="22"/>
        </w:rPr>
        <w:t>Does the PTE’s understand the two roles is in accordance with the Uniform Guidance?</w:t>
      </w:r>
    </w:p>
    <w:p w:rsidR="004E422D" w:rsidRPr="000723B4" w:rsidRDefault="004E422D" w:rsidP="004E422D">
      <w:pPr>
        <w:autoSpaceDE w:val="0"/>
        <w:autoSpaceDN w:val="0"/>
        <w:adjustRightInd w:val="0"/>
      </w:pPr>
      <w:r>
        <w:rPr>
          <w:noProof/>
        </w:rPr>
        <w:drawing>
          <wp:anchor distT="0" distB="0" distL="114300" distR="114300" simplePos="0" relativeHeight="251658240" behindDoc="1" locked="0" layoutInCell="1" allowOverlap="1" wp14:anchorId="793FA93D" wp14:editId="6C89705A">
            <wp:simplePos x="0" y="0"/>
            <wp:positionH relativeFrom="margin">
              <wp:align>center</wp:align>
            </wp:positionH>
            <wp:positionV relativeFrom="paragraph">
              <wp:posOffset>69012</wp:posOffset>
            </wp:positionV>
            <wp:extent cx="4707331" cy="1682267"/>
            <wp:effectExtent l="0" t="0" r="0" b="0"/>
            <wp:wrapTight wrapText="bothSides">
              <wp:wrapPolygon edited="0">
                <wp:start x="0" y="0"/>
                <wp:lineTo x="0" y="21282"/>
                <wp:lineTo x="21504" y="21282"/>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07331" cy="1682267"/>
                    </a:xfrm>
                    <a:prstGeom prst="rect">
                      <a:avLst/>
                    </a:prstGeom>
                  </pic:spPr>
                </pic:pic>
              </a:graphicData>
            </a:graphic>
            <wp14:sizeRelH relativeFrom="page">
              <wp14:pctWidth>0</wp14:pctWidth>
            </wp14:sizeRelH>
            <wp14:sizeRelV relativeFrom="page">
              <wp14:pctHeight>0</wp14:pctHeight>
            </wp14:sizeRelV>
          </wp:anchor>
        </w:drawing>
      </w:r>
    </w:p>
    <w:p w:rsidR="000723B4" w:rsidRPr="000723B4" w:rsidRDefault="000723B4" w:rsidP="000723B4"/>
    <w:p w:rsidR="004E422D" w:rsidRDefault="004E422D" w:rsidP="004E422D"/>
    <w:p w:rsidR="00A16473" w:rsidRPr="00DA1CEE" w:rsidRDefault="00A16473" w:rsidP="00A16473">
      <w:pPr>
        <w:pStyle w:val="ListParagraph"/>
        <w:numPr>
          <w:ilvl w:val="0"/>
          <w:numId w:val="49"/>
        </w:numPr>
        <w:ind w:hanging="360"/>
        <w:rPr>
          <w:rFonts w:asciiTheme="minorHAnsi" w:hAnsiTheme="minorHAnsi" w:cstheme="minorHAnsi"/>
          <w:sz w:val="22"/>
          <w:szCs w:val="22"/>
        </w:rPr>
      </w:pPr>
      <w:r w:rsidRPr="00DA1CEE">
        <w:rPr>
          <w:rFonts w:asciiTheme="minorHAnsi" w:hAnsiTheme="minorHAnsi" w:cstheme="minorHAnsi"/>
          <w:sz w:val="22"/>
          <w:szCs w:val="22"/>
        </w:rPr>
        <w:t>Does the PTE have policies and procedures, tools and guides, and resources and methods in place for monitoring and oversight?</w:t>
      </w:r>
    </w:p>
    <w:p w:rsidR="00A16473" w:rsidRPr="00DA1CEE" w:rsidRDefault="00A16473" w:rsidP="00A16473">
      <w:pPr>
        <w:pStyle w:val="ListParagraph"/>
        <w:rPr>
          <w:rFonts w:asciiTheme="minorHAnsi" w:hAnsiTheme="minorHAnsi" w:cstheme="minorHAnsi"/>
          <w:sz w:val="22"/>
          <w:szCs w:val="22"/>
        </w:rPr>
      </w:pPr>
    </w:p>
    <w:p w:rsidR="00A16473" w:rsidRPr="00DA1CEE" w:rsidRDefault="00A16473" w:rsidP="00A16473">
      <w:pPr>
        <w:pStyle w:val="ListParagraph"/>
        <w:numPr>
          <w:ilvl w:val="0"/>
          <w:numId w:val="49"/>
        </w:numPr>
        <w:ind w:hanging="360"/>
        <w:rPr>
          <w:rFonts w:asciiTheme="minorHAnsi" w:hAnsiTheme="minorHAnsi" w:cstheme="minorHAnsi"/>
          <w:sz w:val="22"/>
          <w:szCs w:val="22"/>
        </w:rPr>
      </w:pPr>
      <w:r w:rsidRPr="00DA1CEE">
        <w:rPr>
          <w:rFonts w:asciiTheme="minorHAnsi" w:hAnsiTheme="minorHAnsi" w:cstheme="minorHAnsi"/>
          <w:sz w:val="22"/>
          <w:szCs w:val="22"/>
        </w:rPr>
        <w:t>Does the PTE perform required monitoring</w:t>
      </w:r>
      <w:r w:rsidR="003C1E4D" w:rsidRPr="00DA1CEE">
        <w:rPr>
          <w:rFonts w:asciiTheme="minorHAnsi" w:hAnsiTheme="minorHAnsi" w:cstheme="minorHAnsi"/>
          <w:sz w:val="22"/>
          <w:szCs w:val="22"/>
        </w:rPr>
        <w:t xml:space="preserve"> (financial and performance)</w:t>
      </w:r>
      <w:r w:rsidRPr="00DA1CEE">
        <w:rPr>
          <w:rFonts w:asciiTheme="minorHAnsi" w:hAnsiTheme="minorHAnsi" w:cstheme="minorHAnsi"/>
          <w:sz w:val="22"/>
          <w:szCs w:val="22"/>
        </w:rPr>
        <w:t xml:space="preserve"> of the subrecipient to ensure the award is used for authorized purposes?</w:t>
      </w:r>
    </w:p>
    <w:p w:rsidR="00A16473" w:rsidRPr="00DA1CEE" w:rsidRDefault="00A16473" w:rsidP="00A16473">
      <w:pPr>
        <w:pStyle w:val="ListParagraph"/>
        <w:rPr>
          <w:rFonts w:asciiTheme="minorHAnsi" w:hAnsiTheme="minorHAnsi" w:cstheme="minorHAnsi"/>
          <w:sz w:val="22"/>
          <w:szCs w:val="22"/>
        </w:rPr>
      </w:pPr>
    </w:p>
    <w:p w:rsidR="00A16473" w:rsidRPr="00DA1CEE" w:rsidRDefault="00A16473" w:rsidP="00A16473">
      <w:pPr>
        <w:pStyle w:val="ListParagraph"/>
        <w:numPr>
          <w:ilvl w:val="0"/>
          <w:numId w:val="49"/>
        </w:numPr>
        <w:ind w:hanging="360"/>
        <w:rPr>
          <w:rFonts w:asciiTheme="minorHAnsi" w:hAnsiTheme="minorHAnsi" w:cstheme="minorHAnsi"/>
          <w:sz w:val="22"/>
          <w:szCs w:val="22"/>
        </w:rPr>
      </w:pPr>
      <w:r w:rsidRPr="00DA1CEE">
        <w:rPr>
          <w:rFonts w:asciiTheme="minorHAnsi" w:hAnsiTheme="minorHAnsi" w:cstheme="minorHAnsi"/>
          <w:sz w:val="22"/>
          <w:szCs w:val="22"/>
        </w:rPr>
        <w:t>For WIOA formula and Wagner-</w:t>
      </w:r>
      <w:proofErr w:type="spellStart"/>
      <w:r w:rsidRPr="00DA1CEE">
        <w:rPr>
          <w:rFonts w:asciiTheme="minorHAnsi" w:hAnsiTheme="minorHAnsi" w:cstheme="minorHAnsi"/>
          <w:sz w:val="22"/>
          <w:szCs w:val="22"/>
        </w:rPr>
        <w:t>Peyser</w:t>
      </w:r>
      <w:proofErr w:type="spellEnd"/>
      <w:r w:rsidRPr="00DA1CEE">
        <w:rPr>
          <w:rFonts w:asciiTheme="minorHAnsi" w:hAnsiTheme="minorHAnsi" w:cstheme="minorHAnsi"/>
          <w:sz w:val="22"/>
          <w:szCs w:val="22"/>
        </w:rPr>
        <w:t xml:space="preserve"> Act grants, does the PTE monitor subawards of Federal funds</w:t>
      </w:r>
      <w:r w:rsidR="00DB3E5C" w:rsidRPr="00DA1CEE">
        <w:rPr>
          <w:rFonts w:asciiTheme="minorHAnsi" w:hAnsiTheme="minorHAnsi" w:cstheme="minorHAnsi"/>
          <w:sz w:val="22"/>
          <w:szCs w:val="22"/>
        </w:rPr>
        <w:t xml:space="preserve"> </w:t>
      </w:r>
      <w:r w:rsidRPr="00DA1CEE">
        <w:rPr>
          <w:rFonts w:asciiTheme="minorHAnsi" w:hAnsiTheme="minorHAnsi" w:cstheme="minorHAnsi"/>
          <w:sz w:val="22"/>
          <w:szCs w:val="22"/>
        </w:rPr>
        <w:t>in accordance to WIOA statute?</w:t>
      </w:r>
    </w:p>
    <w:p w:rsidR="00A16473" w:rsidRPr="00DA1CEE" w:rsidRDefault="00A16473" w:rsidP="00A16473">
      <w:pPr>
        <w:pStyle w:val="ListParagraph"/>
        <w:rPr>
          <w:rFonts w:asciiTheme="minorHAnsi" w:hAnsiTheme="minorHAnsi" w:cstheme="minorHAnsi"/>
          <w:sz w:val="22"/>
          <w:szCs w:val="22"/>
        </w:rPr>
      </w:pPr>
    </w:p>
    <w:p w:rsidR="00DB3E5C" w:rsidRPr="00DA1CEE" w:rsidRDefault="00A16473" w:rsidP="00A16473">
      <w:pPr>
        <w:pStyle w:val="ListParagraph"/>
        <w:numPr>
          <w:ilvl w:val="0"/>
          <w:numId w:val="49"/>
        </w:numPr>
        <w:ind w:hanging="360"/>
        <w:rPr>
          <w:rFonts w:asciiTheme="minorHAnsi" w:hAnsiTheme="minorHAnsi" w:cstheme="minorHAnsi"/>
          <w:sz w:val="22"/>
          <w:szCs w:val="22"/>
        </w:rPr>
      </w:pPr>
      <w:r w:rsidRPr="00DA1CEE">
        <w:rPr>
          <w:rFonts w:asciiTheme="minorHAnsi" w:hAnsiTheme="minorHAnsi" w:cstheme="minorHAnsi"/>
          <w:sz w:val="22"/>
          <w:szCs w:val="22"/>
        </w:rPr>
        <w:t>Have staff members who are responsible for subrecipient monitoring received training?</w:t>
      </w:r>
      <w:r w:rsidR="00DB3E5C" w:rsidRPr="00DA1CEE">
        <w:rPr>
          <w:rFonts w:asciiTheme="minorHAnsi" w:hAnsiTheme="minorHAnsi" w:cstheme="minorHAnsi"/>
          <w:sz w:val="22"/>
          <w:szCs w:val="22"/>
        </w:rPr>
        <w:t xml:space="preserve"> What kind? </w:t>
      </w:r>
    </w:p>
    <w:p w:rsidR="00DB3E5C" w:rsidRPr="00DA1CEE" w:rsidRDefault="00DB3E5C" w:rsidP="00DB3E5C">
      <w:pPr>
        <w:pStyle w:val="ListParagraph"/>
        <w:rPr>
          <w:rFonts w:asciiTheme="minorHAnsi" w:hAnsiTheme="minorHAnsi" w:cstheme="minorHAnsi"/>
          <w:sz w:val="22"/>
          <w:szCs w:val="22"/>
        </w:rPr>
      </w:pPr>
    </w:p>
    <w:p w:rsidR="00A16473" w:rsidRPr="00DA1CEE" w:rsidRDefault="00A16473" w:rsidP="00A16473">
      <w:pPr>
        <w:pStyle w:val="ListParagraph"/>
        <w:numPr>
          <w:ilvl w:val="0"/>
          <w:numId w:val="49"/>
        </w:numPr>
        <w:ind w:hanging="360"/>
        <w:rPr>
          <w:rFonts w:asciiTheme="minorHAnsi" w:hAnsiTheme="minorHAnsi" w:cstheme="minorHAnsi"/>
          <w:sz w:val="22"/>
          <w:szCs w:val="22"/>
        </w:rPr>
      </w:pPr>
      <w:r w:rsidRPr="00DA1CEE">
        <w:rPr>
          <w:rFonts w:asciiTheme="minorHAnsi" w:hAnsiTheme="minorHAnsi" w:cstheme="minorHAnsi"/>
          <w:sz w:val="22"/>
          <w:szCs w:val="22"/>
        </w:rPr>
        <w:t>Are monitoring reports issued by the PTE and do they contain corrective action plans for issues/findings identified?</w:t>
      </w:r>
    </w:p>
    <w:p w:rsidR="00A16473" w:rsidRPr="00DA1CEE" w:rsidRDefault="00A16473" w:rsidP="00A16473">
      <w:pPr>
        <w:rPr>
          <w:rFonts w:asciiTheme="minorHAnsi" w:hAnsiTheme="minorHAnsi" w:cstheme="minorHAnsi"/>
          <w:sz w:val="22"/>
          <w:szCs w:val="22"/>
        </w:rPr>
      </w:pPr>
    </w:p>
    <w:p w:rsidR="00DB3E5C" w:rsidRPr="00DA1CEE" w:rsidRDefault="00A16473" w:rsidP="00A16473">
      <w:pPr>
        <w:pStyle w:val="ListParagraph"/>
        <w:numPr>
          <w:ilvl w:val="0"/>
          <w:numId w:val="51"/>
        </w:numPr>
        <w:rPr>
          <w:rFonts w:asciiTheme="minorHAnsi" w:hAnsiTheme="minorHAnsi" w:cstheme="minorHAnsi"/>
          <w:sz w:val="22"/>
          <w:szCs w:val="22"/>
        </w:rPr>
      </w:pPr>
      <w:r w:rsidRPr="00DA1CEE">
        <w:rPr>
          <w:rFonts w:asciiTheme="minorHAnsi" w:hAnsiTheme="minorHAnsi" w:cstheme="minorHAnsi"/>
          <w:sz w:val="22"/>
          <w:szCs w:val="22"/>
        </w:rPr>
        <w:t>How are corrective actions plans for issues/findings resolved?</w:t>
      </w:r>
    </w:p>
    <w:p w:rsidR="00DB3E5C" w:rsidRPr="00DA1CEE" w:rsidRDefault="00DB3E5C" w:rsidP="00DB3E5C">
      <w:pPr>
        <w:pStyle w:val="ListParagraph"/>
        <w:rPr>
          <w:rFonts w:asciiTheme="minorHAnsi" w:hAnsiTheme="minorHAnsi" w:cstheme="minorHAnsi"/>
          <w:sz w:val="22"/>
          <w:szCs w:val="22"/>
        </w:rPr>
      </w:pPr>
    </w:p>
    <w:p w:rsidR="004E422D" w:rsidRPr="00DA1CEE" w:rsidRDefault="00A16473" w:rsidP="00A16473">
      <w:pPr>
        <w:pStyle w:val="ListParagraph"/>
        <w:numPr>
          <w:ilvl w:val="0"/>
          <w:numId w:val="51"/>
        </w:numPr>
        <w:rPr>
          <w:rFonts w:asciiTheme="minorHAnsi" w:hAnsiTheme="minorHAnsi" w:cstheme="minorHAnsi"/>
          <w:sz w:val="22"/>
          <w:szCs w:val="22"/>
        </w:rPr>
      </w:pPr>
      <w:r w:rsidRPr="00DA1CEE">
        <w:rPr>
          <w:rFonts w:asciiTheme="minorHAnsi" w:hAnsiTheme="minorHAnsi" w:cstheme="minorHAnsi"/>
          <w:sz w:val="22"/>
          <w:szCs w:val="22"/>
        </w:rPr>
        <w:t>Does the PTE have a consistent approach to communicate information to subrecipients about findings,</w:t>
      </w:r>
      <w:r w:rsidR="00DB3E5C" w:rsidRPr="00DA1CEE">
        <w:rPr>
          <w:rFonts w:asciiTheme="minorHAnsi" w:hAnsiTheme="minorHAnsi" w:cstheme="minorHAnsi"/>
          <w:sz w:val="22"/>
          <w:szCs w:val="22"/>
        </w:rPr>
        <w:t xml:space="preserve"> </w:t>
      </w:r>
      <w:r w:rsidRPr="00DA1CEE">
        <w:rPr>
          <w:rFonts w:asciiTheme="minorHAnsi" w:hAnsiTheme="minorHAnsi" w:cstheme="minorHAnsi"/>
          <w:sz w:val="22"/>
          <w:szCs w:val="22"/>
        </w:rPr>
        <w:t>concerns, and observations?</w:t>
      </w:r>
    </w:p>
    <w:p w:rsidR="009D13B1" w:rsidRDefault="009D13B1" w:rsidP="00F22A81">
      <w:pPr>
        <w:pStyle w:val="Heading1"/>
        <w:jc w:val="center"/>
      </w:pPr>
      <w:bookmarkStart w:id="23" w:name="_RECORDS_MANAGEMENT"/>
      <w:bookmarkEnd w:id="23"/>
      <w:r>
        <w:t>RECORDS MANAGEMENT</w:t>
      </w:r>
    </w:p>
    <w:p w:rsidR="00F22A81" w:rsidRPr="00F22A81" w:rsidRDefault="00F22A81" w:rsidP="00F22A81"/>
    <w:p w:rsidR="009D13B1" w:rsidRDefault="009D13B1" w:rsidP="009D13B1">
      <w:pPr>
        <w:pStyle w:val="Heading2"/>
      </w:pPr>
      <w:bookmarkStart w:id="24" w:name="_RECORDS_RETENTION"/>
      <w:bookmarkEnd w:id="24"/>
      <w:r>
        <w:t>RECORDS RETENTION</w:t>
      </w:r>
    </w:p>
    <w:p w:rsidR="00760A21" w:rsidRPr="00DA1CEE" w:rsidRDefault="00760A21" w:rsidP="00760A21">
      <w:pPr>
        <w:jc w:val="center"/>
        <w:rPr>
          <w:rFonts w:asciiTheme="minorHAnsi" w:hAnsiTheme="minorHAnsi" w:cstheme="minorHAnsi"/>
          <w:sz w:val="22"/>
          <w:szCs w:val="22"/>
        </w:rPr>
      </w:pPr>
      <w:r w:rsidRPr="00DA1CEE">
        <w:rPr>
          <w:rFonts w:asciiTheme="minorHAnsi" w:hAnsiTheme="minorHAnsi" w:cstheme="minorHAnsi"/>
          <w:sz w:val="22"/>
          <w:szCs w:val="22"/>
        </w:rPr>
        <w:t>[2CFR 200.333</w:t>
      </w:r>
      <w:r w:rsidR="00896567" w:rsidRPr="00DA1CEE">
        <w:rPr>
          <w:rFonts w:asciiTheme="minorHAnsi" w:hAnsiTheme="minorHAnsi" w:cstheme="minorHAnsi"/>
          <w:sz w:val="22"/>
          <w:szCs w:val="22"/>
        </w:rPr>
        <w:t>, 2 CFR 200.334 and 2 CFR 2900.18</w:t>
      </w:r>
      <w:r w:rsidRPr="00DA1CEE">
        <w:rPr>
          <w:rFonts w:asciiTheme="minorHAnsi" w:hAnsiTheme="minorHAnsi" w:cstheme="minorHAnsi"/>
          <w:sz w:val="22"/>
          <w:szCs w:val="22"/>
        </w:rPr>
        <w:t>]</w:t>
      </w:r>
    </w:p>
    <w:p w:rsidR="00BA5EDF" w:rsidRPr="00DA1CEE" w:rsidRDefault="00BA5EDF" w:rsidP="00760A21">
      <w:pPr>
        <w:jc w:val="center"/>
        <w:rPr>
          <w:rFonts w:asciiTheme="minorHAnsi" w:hAnsiTheme="minorHAnsi" w:cstheme="minorHAnsi"/>
          <w:sz w:val="22"/>
          <w:szCs w:val="22"/>
        </w:rPr>
      </w:pPr>
      <w:r w:rsidRPr="00DA1CEE">
        <w:rPr>
          <w:rFonts w:asciiTheme="minorHAnsi" w:hAnsiTheme="minorHAnsi" w:cstheme="minorHAnsi"/>
          <w:sz w:val="22"/>
          <w:szCs w:val="22"/>
        </w:rPr>
        <w:t>*Record Retention (</w:t>
      </w:r>
      <w:proofErr w:type="gramStart"/>
      <w:r w:rsidRPr="00DA1CEE">
        <w:rPr>
          <w:rFonts w:asciiTheme="minorHAnsi" w:hAnsiTheme="minorHAnsi" w:cstheme="minorHAnsi"/>
          <w:sz w:val="22"/>
          <w:szCs w:val="22"/>
        </w:rPr>
        <w:t>3 year</w:t>
      </w:r>
      <w:proofErr w:type="gramEnd"/>
      <w:r w:rsidRPr="00DA1CEE">
        <w:rPr>
          <w:rFonts w:asciiTheme="minorHAnsi" w:hAnsiTheme="minorHAnsi" w:cstheme="minorHAnsi"/>
          <w:sz w:val="22"/>
          <w:szCs w:val="22"/>
        </w:rPr>
        <w:t xml:space="preserve"> max) and Record Relocation are allowable expenses. </w:t>
      </w:r>
    </w:p>
    <w:p w:rsidR="00BA5EDF" w:rsidRPr="00DA1CEE" w:rsidRDefault="00BA5EDF" w:rsidP="00760A21">
      <w:pPr>
        <w:jc w:val="center"/>
        <w:rPr>
          <w:rFonts w:asciiTheme="minorHAnsi" w:hAnsiTheme="minorHAnsi" w:cstheme="minorHAnsi"/>
          <w:sz w:val="22"/>
          <w:szCs w:val="22"/>
        </w:rPr>
      </w:pPr>
    </w:p>
    <w:p w:rsidR="00760A21" w:rsidRPr="00DA1CEE" w:rsidRDefault="00760A21" w:rsidP="00620B18">
      <w:pPr>
        <w:pStyle w:val="ListParagraph"/>
        <w:numPr>
          <w:ilvl w:val="0"/>
          <w:numId w:val="53"/>
        </w:numPr>
        <w:rPr>
          <w:rFonts w:asciiTheme="minorHAnsi" w:hAnsiTheme="minorHAnsi" w:cstheme="minorHAnsi"/>
          <w:sz w:val="22"/>
          <w:szCs w:val="22"/>
        </w:rPr>
      </w:pPr>
      <w:r w:rsidRPr="00DA1CEE">
        <w:rPr>
          <w:rFonts w:asciiTheme="minorHAnsi" w:hAnsiTheme="minorHAnsi" w:cstheme="minorHAnsi"/>
          <w:sz w:val="22"/>
          <w:szCs w:val="22"/>
        </w:rPr>
        <w:t>Has the grant recipient properly identified all financial records, supporting documents, statistical records, and all other records pertinent to the Federal award that must be retained?</w:t>
      </w:r>
    </w:p>
    <w:p w:rsidR="00760A21" w:rsidRPr="00DA1CEE" w:rsidRDefault="00760A21" w:rsidP="00760A21">
      <w:pPr>
        <w:pStyle w:val="ListParagraph"/>
        <w:rPr>
          <w:rFonts w:asciiTheme="minorHAnsi" w:hAnsiTheme="minorHAnsi" w:cstheme="minorHAnsi"/>
          <w:sz w:val="22"/>
          <w:szCs w:val="22"/>
        </w:rPr>
      </w:pPr>
    </w:p>
    <w:p w:rsidR="00760A21" w:rsidRPr="00DA1CEE" w:rsidRDefault="00760A21" w:rsidP="00620B18">
      <w:pPr>
        <w:pStyle w:val="ListParagraph"/>
        <w:numPr>
          <w:ilvl w:val="0"/>
          <w:numId w:val="53"/>
        </w:numPr>
        <w:rPr>
          <w:rFonts w:asciiTheme="minorHAnsi" w:hAnsiTheme="minorHAnsi" w:cstheme="minorHAnsi"/>
          <w:sz w:val="22"/>
          <w:szCs w:val="22"/>
        </w:rPr>
      </w:pPr>
      <w:r w:rsidRPr="00DA1CEE">
        <w:rPr>
          <w:rFonts w:asciiTheme="minorHAnsi" w:hAnsiTheme="minorHAnsi" w:cstheme="minorHAnsi"/>
          <w:sz w:val="22"/>
          <w:szCs w:val="22"/>
        </w:rPr>
        <w:t>Does the grant recipient have record retention policies that meet the requirements of applicable Federal laws and regulations?</w:t>
      </w:r>
      <w:r w:rsidR="00BF6AB5" w:rsidRPr="00DA1CEE">
        <w:rPr>
          <w:rFonts w:asciiTheme="minorHAnsi" w:hAnsiTheme="minorHAnsi" w:cstheme="minorHAnsi"/>
          <w:sz w:val="22"/>
          <w:szCs w:val="22"/>
        </w:rPr>
        <w:t xml:space="preserve"> </w:t>
      </w:r>
      <w:r w:rsidR="00192741" w:rsidRPr="00DA1CEE">
        <w:rPr>
          <w:rFonts w:asciiTheme="minorHAnsi" w:hAnsiTheme="minorHAnsi" w:cstheme="minorHAnsi"/>
          <w:sz w:val="22"/>
          <w:szCs w:val="22"/>
        </w:rPr>
        <w:t xml:space="preserve">DOL requires records to be retained for 3 years, is the grantee retaining for longer period? If so, DOL cannot pay for the cost associated with maintaining and storing the records after 3 years. </w:t>
      </w:r>
    </w:p>
    <w:p w:rsidR="00760A21" w:rsidRPr="00DA1CEE" w:rsidRDefault="00760A21" w:rsidP="00760A21">
      <w:pPr>
        <w:pStyle w:val="ListParagraph"/>
        <w:rPr>
          <w:rFonts w:asciiTheme="minorHAnsi" w:hAnsiTheme="minorHAnsi" w:cstheme="minorHAnsi"/>
          <w:sz w:val="22"/>
          <w:szCs w:val="22"/>
        </w:rPr>
      </w:pPr>
    </w:p>
    <w:p w:rsidR="00760A21" w:rsidRPr="00DA1CEE" w:rsidRDefault="00760A21" w:rsidP="00620B18">
      <w:pPr>
        <w:pStyle w:val="ListParagraph"/>
        <w:numPr>
          <w:ilvl w:val="0"/>
          <w:numId w:val="53"/>
        </w:numPr>
        <w:rPr>
          <w:rFonts w:asciiTheme="minorHAnsi" w:hAnsiTheme="minorHAnsi" w:cstheme="minorHAnsi"/>
          <w:sz w:val="22"/>
          <w:szCs w:val="22"/>
        </w:rPr>
      </w:pPr>
      <w:r w:rsidRPr="00DA1CEE">
        <w:rPr>
          <w:rFonts w:asciiTheme="minorHAnsi" w:hAnsiTheme="minorHAnsi" w:cstheme="minorHAnsi"/>
          <w:sz w:val="22"/>
          <w:szCs w:val="22"/>
        </w:rPr>
        <w:t>Has a record retention schedule been established for the grant records with appropriate dates when records are no longer subject to retention?</w:t>
      </w:r>
    </w:p>
    <w:p w:rsidR="00BF6AB5" w:rsidRPr="00DA1CEE" w:rsidRDefault="00BF6AB5" w:rsidP="00BF6AB5">
      <w:pPr>
        <w:rPr>
          <w:rFonts w:asciiTheme="minorHAnsi" w:hAnsiTheme="minorHAnsi" w:cstheme="minorHAnsi"/>
          <w:sz w:val="22"/>
          <w:szCs w:val="22"/>
        </w:rPr>
      </w:pPr>
    </w:p>
    <w:p w:rsidR="00760A21" w:rsidRPr="00DA1CEE" w:rsidRDefault="00760A21" w:rsidP="00620B18">
      <w:pPr>
        <w:pStyle w:val="ListParagraph"/>
        <w:numPr>
          <w:ilvl w:val="0"/>
          <w:numId w:val="53"/>
        </w:numPr>
        <w:rPr>
          <w:rFonts w:asciiTheme="minorHAnsi" w:hAnsiTheme="minorHAnsi" w:cstheme="minorHAnsi"/>
          <w:sz w:val="22"/>
          <w:szCs w:val="22"/>
        </w:rPr>
      </w:pPr>
      <w:r w:rsidRPr="00DA1CEE">
        <w:rPr>
          <w:rFonts w:asciiTheme="minorHAnsi" w:hAnsiTheme="minorHAnsi" w:cstheme="minorHAnsi"/>
          <w:sz w:val="22"/>
          <w:szCs w:val="22"/>
        </w:rPr>
        <w:t>Does the grant recipient have a designated staff person with custodian of record duties?</w:t>
      </w:r>
    </w:p>
    <w:p w:rsidR="00760A21" w:rsidRPr="00DA1CEE" w:rsidRDefault="00760A21" w:rsidP="00760A21">
      <w:pPr>
        <w:pStyle w:val="ListParagraph"/>
        <w:rPr>
          <w:rFonts w:asciiTheme="minorHAnsi" w:hAnsiTheme="minorHAnsi" w:cstheme="minorHAnsi"/>
          <w:sz w:val="22"/>
          <w:szCs w:val="22"/>
        </w:rPr>
      </w:pPr>
    </w:p>
    <w:p w:rsidR="00760A21" w:rsidRPr="00DA1CEE" w:rsidRDefault="00760A21" w:rsidP="00620B18">
      <w:pPr>
        <w:pStyle w:val="ListParagraph"/>
        <w:numPr>
          <w:ilvl w:val="0"/>
          <w:numId w:val="53"/>
        </w:numPr>
        <w:rPr>
          <w:rFonts w:asciiTheme="minorHAnsi" w:hAnsiTheme="minorHAnsi" w:cstheme="minorHAnsi"/>
          <w:sz w:val="22"/>
          <w:szCs w:val="22"/>
        </w:rPr>
      </w:pPr>
      <w:r w:rsidRPr="00DA1CEE">
        <w:rPr>
          <w:rFonts w:asciiTheme="minorHAnsi" w:hAnsiTheme="minorHAnsi" w:cstheme="minorHAnsi"/>
          <w:sz w:val="22"/>
          <w:szCs w:val="22"/>
        </w:rPr>
        <w:t>If records are in an electronic medium, is the medium likely to be outdated in three years and not accessible?</w:t>
      </w:r>
    </w:p>
    <w:p w:rsidR="002C0DDC" w:rsidRPr="00DA1CEE" w:rsidRDefault="002C0DDC" w:rsidP="002C0DDC">
      <w:pPr>
        <w:pStyle w:val="ListParagraph"/>
        <w:rPr>
          <w:rFonts w:asciiTheme="minorHAnsi" w:hAnsiTheme="minorHAnsi" w:cstheme="minorHAnsi"/>
          <w:sz w:val="22"/>
          <w:szCs w:val="22"/>
        </w:rPr>
      </w:pPr>
    </w:p>
    <w:p w:rsidR="002C0DDC" w:rsidRPr="00DA1CEE" w:rsidRDefault="00896567" w:rsidP="00620B18">
      <w:pPr>
        <w:pStyle w:val="ListParagraph"/>
        <w:numPr>
          <w:ilvl w:val="0"/>
          <w:numId w:val="53"/>
        </w:numPr>
        <w:rPr>
          <w:rFonts w:asciiTheme="minorHAnsi" w:hAnsiTheme="minorHAnsi" w:cstheme="minorHAnsi"/>
          <w:sz w:val="22"/>
          <w:szCs w:val="22"/>
        </w:rPr>
      </w:pPr>
      <w:r w:rsidRPr="00DA1CEE">
        <w:rPr>
          <w:rFonts w:asciiTheme="minorHAnsi" w:hAnsiTheme="minorHAnsi" w:cstheme="minorHAnsi"/>
          <w:sz w:val="22"/>
          <w:szCs w:val="22"/>
        </w:rPr>
        <w:t>Does the record retention requirement address circumstances under which custody of the records should be transferred to the grant recipient?</w:t>
      </w:r>
      <w:r w:rsidR="00192741" w:rsidRPr="00DA1CEE">
        <w:rPr>
          <w:rFonts w:asciiTheme="minorHAnsi" w:hAnsiTheme="minorHAnsi" w:cstheme="minorHAnsi"/>
          <w:sz w:val="22"/>
          <w:szCs w:val="22"/>
        </w:rPr>
        <w:t xml:space="preserve"> </w:t>
      </w:r>
      <w:r w:rsidR="00192741" w:rsidRPr="00DA1CEE">
        <w:rPr>
          <w:rFonts w:asciiTheme="minorHAnsi" w:hAnsiTheme="minorHAnsi" w:cstheme="minorHAnsi"/>
          <w:i/>
          <w:sz w:val="22"/>
          <w:szCs w:val="22"/>
        </w:rPr>
        <w:t xml:space="preserve">We will </w:t>
      </w:r>
      <w:r w:rsidR="009C6332" w:rsidRPr="00DA1CEE">
        <w:rPr>
          <w:rFonts w:asciiTheme="minorHAnsi" w:hAnsiTheme="minorHAnsi" w:cstheme="minorHAnsi"/>
          <w:i/>
          <w:sz w:val="22"/>
          <w:szCs w:val="22"/>
        </w:rPr>
        <w:t xml:space="preserve">also </w:t>
      </w:r>
      <w:r w:rsidR="00192741" w:rsidRPr="00DA1CEE">
        <w:rPr>
          <w:rFonts w:asciiTheme="minorHAnsi" w:hAnsiTheme="minorHAnsi" w:cstheme="minorHAnsi"/>
          <w:i/>
          <w:sz w:val="22"/>
          <w:szCs w:val="22"/>
        </w:rPr>
        <w:t>ask this question again during closeout.</w:t>
      </w:r>
      <w:r w:rsidR="00192741" w:rsidRPr="00DA1CEE">
        <w:rPr>
          <w:rFonts w:asciiTheme="minorHAnsi" w:hAnsiTheme="minorHAnsi" w:cstheme="minorHAnsi"/>
          <w:sz w:val="22"/>
          <w:szCs w:val="22"/>
        </w:rPr>
        <w:t xml:space="preserve"> </w:t>
      </w:r>
    </w:p>
    <w:p w:rsidR="00896567" w:rsidRDefault="00896567" w:rsidP="00896567">
      <w:pPr>
        <w:pStyle w:val="ListParagraph"/>
      </w:pPr>
    </w:p>
    <w:p w:rsidR="00896567" w:rsidRPr="00760A21" w:rsidRDefault="00896567" w:rsidP="00896567">
      <w:pPr>
        <w:pStyle w:val="ListParagraph"/>
      </w:pPr>
    </w:p>
    <w:p w:rsidR="009D13B1" w:rsidRDefault="009D13B1" w:rsidP="009D13B1">
      <w:pPr>
        <w:pStyle w:val="Heading2"/>
      </w:pPr>
      <w:bookmarkStart w:id="25" w:name="_PROTECTED_PERSONALLY_IDENTIFIABLE"/>
      <w:bookmarkEnd w:id="25"/>
      <w:r>
        <w:t xml:space="preserve">PROTECTED PERSONALLY IDENTIFIABLE INFORMATION </w:t>
      </w:r>
    </w:p>
    <w:p w:rsidR="009D13B1" w:rsidRDefault="00760A21" w:rsidP="00955E18">
      <w:pPr>
        <w:jc w:val="center"/>
        <w:rPr>
          <w:rFonts w:asciiTheme="minorHAnsi" w:hAnsiTheme="minorHAnsi" w:cstheme="minorHAnsi"/>
          <w:sz w:val="22"/>
          <w:szCs w:val="22"/>
        </w:rPr>
      </w:pPr>
      <w:r w:rsidRPr="00DA1CEE">
        <w:rPr>
          <w:rFonts w:asciiTheme="minorHAnsi" w:hAnsiTheme="minorHAnsi" w:cstheme="minorHAnsi"/>
          <w:sz w:val="22"/>
          <w:szCs w:val="22"/>
        </w:rPr>
        <w:t>[2 CFR 200.303, 2 CFR 200.337, TEGL 39-11, and Grant Terms and Conditions]</w:t>
      </w:r>
    </w:p>
    <w:p w:rsidR="00DA1CEE" w:rsidRPr="00DA1CEE" w:rsidRDefault="00DA1CEE" w:rsidP="00955E18">
      <w:pPr>
        <w:jc w:val="center"/>
        <w:rPr>
          <w:rFonts w:asciiTheme="minorHAnsi" w:hAnsiTheme="minorHAnsi" w:cstheme="minorHAnsi"/>
          <w:sz w:val="22"/>
          <w:szCs w:val="22"/>
        </w:rPr>
      </w:pPr>
    </w:p>
    <w:p w:rsidR="00760A21" w:rsidRPr="00DA1CEE" w:rsidRDefault="00760A21" w:rsidP="00620B18">
      <w:pPr>
        <w:pStyle w:val="ListParagraph"/>
        <w:numPr>
          <w:ilvl w:val="0"/>
          <w:numId w:val="54"/>
        </w:numPr>
        <w:rPr>
          <w:rFonts w:asciiTheme="minorHAnsi" w:hAnsiTheme="minorHAnsi" w:cstheme="minorHAnsi"/>
          <w:sz w:val="22"/>
          <w:szCs w:val="22"/>
        </w:rPr>
      </w:pPr>
      <w:r w:rsidRPr="00DA1CEE">
        <w:rPr>
          <w:rFonts w:asciiTheme="minorHAnsi" w:hAnsiTheme="minorHAnsi" w:cstheme="minorHAnsi"/>
          <w:sz w:val="22"/>
          <w:szCs w:val="22"/>
        </w:rPr>
        <w:t>Does the grant recipient have reasonable internal controls in place and in effect to safeguard protected PII consistent with the requirements of the grant award?</w:t>
      </w:r>
    </w:p>
    <w:p w:rsidR="00760A21" w:rsidRPr="00DA1CEE" w:rsidRDefault="00760A21" w:rsidP="00760A21">
      <w:pPr>
        <w:pStyle w:val="ListParagraph"/>
        <w:rPr>
          <w:rFonts w:asciiTheme="minorHAnsi" w:hAnsiTheme="minorHAnsi" w:cstheme="minorHAnsi"/>
          <w:sz w:val="22"/>
          <w:szCs w:val="22"/>
        </w:rPr>
      </w:pPr>
    </w:p>
    <w:p w:rsidR="00760A21" w:rsidRPr="00DA1CEE" w:rsidRDefault="00760A21" w:rsidP="00620B18">
      <w:pPr>
        <w:pStyle w:val="ListParagraph"/>
        <w:numPr>
          <w:ilvl w:val="0"/>
          <w:numId w:val="54"/>
        </w:numPr>
        <w:rPr>
          <w:rFonts w:asciiTheme="minorHAnsi" w:hAnsiTheme="minorHAnsi" w:cstheme="minorHAnsi"/>
          <w:sz w:val="22"/>
          <w:szCs w:val="22"/>
        </w:rPr>
      </w:pPr>
      <w:r w:rsidRPr="00DA1CEE">
        <w:rPr>
          <w:rFonts w:asciiTheme="minorHAnsi" w:hAnsiTheme="minorHAnsi" w:cstheme="minorHAnsi"/>
          <w:sz w:val="22"/>
          <w:szCs w:val="22"/>
        </w:rPr>
        <w:lastRenderedPageBreak/>
        <w:t>Does the grant recipient appropriately secure sensitive and confidential information collected and retained for the purposes of the grant award, including restricted access limited to necessary personnel?</w:t>
      </w:r>
    </w:p>
    <w:p w:rsidR="000E6997" w:rsidRPr="00DA1CEE" w:rsidRDefault="000E6997" w:rsidP="000E6997">
      <w:pPr>
        <w:pStyle w:val="ListParagraph"/>
        <w:rPr>
          <w:rFonts w:asciiTheme="minorHAnsi" w:hAnsiTheme="minorHAnsi" w:cstheme="minorHAnsi"/>
          <w:sz w:val="22"/>
          <w:szCs w:val="22"/>
        </w:rPr>
      </w:pPr>
    </w:p>
    <w:p w:rsidR="000E6997" w:rsidRDefault="000E6997" w:rsidP="000E6997">
      <w:pPr>
        <w:pStyle w:val="Heading1"/>
        <w:jc w:val="center"/>
      </w:pPr>
      <w:bookmarkStart w:id="26" w:name="_PERSONNEL"/>
      <w:bookmarkEnd w:id="26"/>
      <w:r>
        <w:t>PERSONNEL</w:t>
      </w:r>
    </w:p>
    <w:p w:rsidR="000E6997" w:rsidRPr="000E6997" w:rsidRDefault="000E6997" w:rsidP="000E6997"/>
    <w:p w:rsidR="000E6997" w:rsidRDefault="001751A5" w:rsidP="000E6997">
      <w:pPr>
        <w:pStyle w:val="Heading2"/>
      </w:pPr>
      <w:bookmarkStart w:id="27" w:name="_PERSONNEL_POLICY_AND"/>
      <w:bookmarkEnd w:id="27"/>
      <w:r w:rsidRPr="00035304">
        <w:t>PERSONNEL POLICY AND PROCEDURES</w:t>
      </w:r>
    </w:p>
    <w:p w:rsidR="00C80B32" w:rsidRDefault="00C80B32" w:rsidP="00C80B32">
      <w:pPr>
        <w:jc w:val="center"/>
        <w:rPr>
          <w:rFonts w:asciiTheme="minorHAnsi" w:hAnsiTheme="minorHAnsi" w:cstheme="minorHAnsi"/>
          <w:sz w:val="22"/>
          <w:szCs w:val="22"/>
        </w:rPr>
      </w:pPr>
      <w:r w:rsidRPr="00DA1CEE">
        <w:rPr>
          <w:rFonts w:asciiTheme="minorHAnsi" w:hAnsiTheme="minorHAnsi" w:cstheme="minorHAnsi"/>
          <w:sz w:val="22"/>
          <w:szCs w:val="22"/>
        </w:rPr>
        <w:t>[ 2CFR 200.3409(a)(1)-(2), 2 CFR 200.427]</w:t>
      </w:r>
    </w:p>
    <w:p w:rsidR="00DA1CEE" w:rsidRPr="00DA1CEE" w:rsidRDefault="00DA1CEE" w:rsidP="00C80B32">
      <w:pPr>
        <w:jc w:val="center"/>
        <w:rPr>
          <w:rFonts w:asciiTheme="minorHAnsi" w:hAnsiTheme="minorHAnsi" w:cstheme="minorHAnsi"/>
          <w:sz w:val="22"/>
          <w:szCs w:val="22"/>
        </w:rPr>
      </w:pPr>
    </w:p>
    <w:p w:rsidR="00C80B32" w:rsidRPr="00DA1CEE" w:rsidRDefault="00C80B32" w:rsidP="00620B18">
      <w:pPr>
        <w:pStyle w:val="ListParagraph"/>
        <w:numPr>
          <w:ilvl w:val="0"/>
          <w:numId w:val="55"/>
        </w:numPr>
        <w:rPr>
          <w:rFonts w:asciiTheme="minorHAnsi" w:hAnsiTheme="minorHAnsi" w:cstheme="minorHAnsi"/>
          <w:sz w:val="22"/>
          <w:szCs w:val="22"/>
        </w:rPr>
      </w:pPr>
      <w:r w:rsidRPr="00DA1CEE">
        <w:rPr>
          <w:rFonts w:asciiTheme="minorHAnsi" w:hAnsiTheme="minorHAnsi" w:cstheme="minorHAnsi"/>
          <w:sz w:val="22"/>
          <w:szCs w:val="22"/>
        </w:rPr>
        <w:t>Are the policies and practices reasonable for the services rendered and do they conform to the established written policy of the grant recipient consistently applied to both Federal and non-Federal activities?</w:t>
      </w:r>
    </w:p>
    <w:p w:rsidR="00C80B32" w:rsidRPr="00DA1CEE" w:rsidRDefault="00C80B32" w:rsidP="00C80B32">
      <w:pPr>
        <w:pStyle w:val="ListParagraph"/>
        <w:rPr>
          <w:rFonts w:asciiTheme="minorHAnsi" w:hAnsiTheme="minorHAnsi" w:cstheme="minorHAnsi"/>
          <w:sz w:val="22"/>
          <w:szCs w:val="22"/>
        </w:rPr>
      </w:pPr>
    </w:p>
    <w:p w:rsidR="00C80B32" w:rsidRPr="00DA1CEE" w:rsidRDefault="00C80B32" w:rsidP="00620B18">
      <w:pPr>
        <w:pStyle w:val="ListParagraph"/>
        <w:numPr>
          <w:ilvl w:val="0"/>
          <w:numId w:val="55"/>
        </w:numPr>
        <w:rPr>
          <w:rFonts w:asciiTheme="minorHAnsi" w:hAnsiTheme="minorHAnsi" w:cstheme="minorHAnsi"/>
          <w:sz w:val="22"/>
          <w:szCs w:val="22"/>
        </w:rPr>
      </w:pPr>
      <w:r w:rsidRPr="00DA1CEE">
        <w:rPr>
          <w:rFonts w:asciiTheme="minorHAnsi" w:hAnsiTheme="minorHAnsi" w:cstheme="minorHAnsi"/>
          <w:sz w:val="22"/>
          <w:szCs w:val="22"/>
        </w:rPr>
        <w:t>Do policies and practices appear to be reasonable and in compliance with applicable local and Federal laws and regulations governing employment?</w:t>
      </w:r>
    </w:p>
    <w:p w:rsidR="00D956FF" w:rsidRPr="00DA1CEE" w:rsidRDefault="00D956FF" w:rsidP="004C4F27">
      <w:pPr>
        <w:rPr>
          <w:rFonts w:asciiTheme="minorHAnsi" w:hAnsiTheme="minorHAnsi" w:cstheme="minorHAnsi"/>
          <w:sz w:val="22"/>
          <w:szCs w:val="22"/>
        </w:rPr>
      </w:pPr>
    </w:p>
    <w:p w:rsidR="00D956FF" w:rsidRPr="00DA1CEE" w:rsidRDefault="00D956FF" w:rsidP="00620B18">
      <w:pPr>
        <w:pStyle w:val="ListParagraph"/>
        <w:numPr>
          <w:ilvl w:val="0"/>
          <w:numId w:val="55"/>
        </w:numPr>
        <w:rPr>
          <w:rFonts w:asciiTheme="minorHAnsi" w:hAnsiTheme="minorHAnsi" w:cstheme="minorHAnsi"/>
          <w:sz w:val="22"/>
          <w:szCs w:val="22"/>
        </w:rPr>
      </w:pPr>
      <w:r w:rsidRPr="00DA1CEE">
        <w:rPr>
          <w:rFonts w:asciiTheme="minorHAnsi" w:hAnsiTheme="minorHAnsi" w:cstheme="minorHAnsi"/>
          <w:sz w:val="22"/>
          <w:szCs w:val="22"/>
        </w:rPr>
        <w:t>Evaluate leave time to see if its appropriately reflected in the account? (If vacation/sick time does not expire then there is a liability accrued on the books)</w:t>
      </w:r>
    </w:p>
    <w:p w:rsidR="00C80B32" w:rsidRPr="00DA1CEE" w:rsidRDefault="00C80B32" w:rsidP="00C80B32">
      <w:pPr>
        <w:pStyle w:val="ListParagraph"/>
        <w:rPr>
          <w:rFonts w:asciiTheme="minorHAnsi" w:hAnsiTheme="minorHAnsi" w:cstheme="minorHAnsi"/>
          <w:sz w:val="22"/>
          <w:szCs w:val="22"/>
        </w:rPr>
      </w:pPr>
    </w:p>
    <w:p w:rsidR="00C80B32" w:rsidRPr="00DA1CEE" w:rsidRDefault="00C80B32" w:rsidP="00620B18">
      <w:pPr>
        <w:pStyle w:val="ListParagraph"/>
        <w:numPr>
          <w:ilvl w:val="0"/>
          <w:numId w:val="55"/>
        </w:numPr>
        <w:rPr>
          <w:rFonts w:asciiTheme="minorHAnsi" w:hAnsiTheme="minorHAnsi" w:cstheme="minorHAnsi"/>
          <w:sz w:val="22"/>
          <w:szCs w:val="22"/>
        </w:rPr>
      </w:pPr>
      <w:r w:rsidRPr="00DA1CEE">
        <w:rPr>
          <w:rFonts w:asciiTheme="minorHAnsi" w:hAnsiTheme="minorHAnsi" w:cstheme="minorHAnsi"/>
          <w:sz w:val="22"/>
          <w:szCs w:val="22"/>
        </w:rPr>
        <w:t>Review the grant’s insurance policy. Are appropriate grant staff properly insured and bonded? If not, is the grant recipient conducting background or qualification checks (e.g., past employment records, criminal activity)?</w:t>
      </w:r>
    </w:p>
    <w:p w:rsidR="00C80B32" w:rsidRDefault="00C80B32" w:rsidP="00C80B32">
      <w:pPr>
        <w:pStyle w:val="ListParagraph"/>
      </w:pPr>
    </w:p>
    <w:p w:rsidR="00C80B32" w:rsidRPr="00C80B32" w:rsidRDefault="00C80B32" w:rsidP="00C80B32">
      <w:pPr>
        <w:pStyle w:val="ListParagraph"/>
      </w:pPr>
    </w:p>
    <w:p w:rsidR="000E6997" w:rsidRDefault="000E6997" w:rsidP="000E6997">
      <w:pPr>
        <w:pStyle w:val="Heading2"/>
      </w:pPr>
      <w:bookmarkStart w:id="28" w:name="_STAFF_POSITIONS,_SALARIES"/>
      <w:bookmarkEnd w:id="28"/>
      <w:r w:rsidRPr="000E6997">
        <w:t xml:space="preserve">     </w:t>
      </w:r>
      <w:r w:rsidR="001751A5" w:rsidRPr="000E6997">
        <w:t>STAFF POSITIONS, SALARIES &amp; ORG CHARTS</w:t>
      </w:r>
    </w:p>
    <w:p w:rsidR="00D956FF" w:rsidRDefault="00D956FF" w:rsidP="00D956FF">
      <w:pPr>
        <w:jc w:val="center"/>
        <w:rPr>
          <w:rFonts w:asciiTheme="minorHAnsi" w:hAnsiTheme="minorHAnsi" w:cstheme="minorHAnsi"/>
          <w:sz w:val="22"/>
          <w:szCs w:val="22"/>
        </w:rPr>
      </w:pPr>
      <w:r w:rsidRPr="00DA1CEE">
        <w:rPr>
          <w:rFonts w:asciiTheme="minorHAnsi" w:hAnsiTheme="minorHAnsi" w:cstheme="minorHAnsi"/>
          <w:sz w:val="22"/>
          <w:szCs w:val="22"/>
        </w:rPr>
        <w:t>[2 CFR 200.113, 2 CFR 200.427, TEGL 2-12, 20 CFR 683.620, 234]</w:t>
      </w:r>
    </w:p>
    <w:p w:rsidR="00DA1CEE" w:rsidRPr="00DA1CEE" w:rsidRDefault="00DA1CEE" w:rsidP="00D956FF">
      <w:pPr>
        <w:jc w:val="center"/>
        <w:rPr>
          <w:rFonts w:asciiTheme="minorHAnsi" w:hAnsiTheme="minorHAnsi" w:cstheme="minorHAnsi"/>
          <w:sz w:val="22"/>
          <w:szCs w:val="22"/>
        </w:rPr>
      </w:pPr>
    </w:p>
    <w:p w:rsidR="00C80B32" w:rsidRPr="00DA1CEE" w:rsidRDefault="00D956FF" w:rsidP="004C4F27">
      <w:pPr>
        <w:pStyle w:val="ListParagraph"/>
        <w:numPr>
          <w:ilvl w:val="0"/>
          <w:numId w:val="56"/>
        </w:numPr>
        <w:rPr>
          <w:rFonts w:asciiTheme="minorHAnsi" w:hAnsiTheme="minorHAnsi" w:cstheme="minorHAnsi"/>
          <w:sz w:val="22"/>
          <w:szCs w:val="22"/>
        </w:rPr>
      </w:pPr>
      <w:r w:rsidRPr="00DA1CEE">
        <w:rPr>
          <w:rFonts w:asciiTheme="minorHAnsi" w:hAnsiTheme="minorHAnsi" w:cstheme="minorHAnsi"/>
          <w:sz w:val="22"/>
          <w:szCs w:val="22"/>
        </w:rPr>
        <w:t xml:space="preserve"> </w:t>
      </w:r>
      <w:r w:rsidR="00C80B32" w:rsidRPr="00DA1CEE">
        <w:rPr>
          <w:rFonts w:asciiTheme="minorHAnsi" w:hAnsiTheme="minorHAnsi" w:cstheme="minorHAnsi"/>
          <w:sz w:val="22"/>
          <w:szCs w:val="22"/>
        </w:rPr>
        <w:t xml:space="preserve">Are salaries and fringe </w:t>
      </w:r>
      <w:r w:rsidR="00955E18" w:rsidRPr="00DA1CEE">
        <w:rPr>
          <w:rFonts w:asciiTheme="minorHAnsi" w:hAnsiTheme="minorHAnsi" w:cstheme="minorHAnsi"/>
          <w:sz w:val="22"/>
          <w:szCs w:val="22"/>
        </w:rPr>
        <w:t>benefit</w:t>
      </w:r>
      <w:r w:rsidR="00C80B32" w:rsidRPr="00DA1CEE">
        <w:rPr>
          <w:rFonts w:asciiTheme="minorHAnsi" w:hAnsiTheme="minorHAnsi" w:cstheme="minorHAnsi"/>
          <w:sz w:val="22"/>
          <w:szCs w:val="22"/>
        </w:rPr>
        <w:t xml:space="preserve"> reasonable to the extent that they are comparable to those paid for similar work in the same labor market?</w:t>
      </w:r>
    </w:p>
    <w:p w:rsidR="00C80B32" w:rsidRPr="00DA1CEE" w:rsidRDefault="00C80B32" w:rsidP="00C80B32">
      <w:pPr>
        <w:pStyle w:val="ListParagraph"/>
        <w:rPr>
          <w:rFonts w:asciiTheme="minorHAnsi" w:hAnsiTheme="minorHAnsi" w:cstheme="minorHAnsi"/>
          <w:sz w:val="22"/>
          <w:szCs w:val="22"/>
        </w:rPr>
      </w:pPr>
    </w:p>
    <w:p w:rsidR="00C80B32" w:rsidRPr="00DA1CEE" w:rsidRDefault="00C80B32" w:rsidP="00620B18">
      <w:pPr>
        <w:pStyle w:val="ListParagraph"/>
        <w:numPr>
          <w:ilvl w:val="0"/>
          <w:numId w:val="56"/>
        </w:numPr>
        <w:rPr>
          <w:rFonts w:asciiTheme="minorHAnsi" w:hAnsiTheme="minorHAnsi" w:cstheme="minorHAnsi"/>
          <w:sz w:val="22"/>
          <w:szCs w:val="22"/>
        </w:rPr>
      </w:pPr>
      <w:r w:rsidRPr="00DA1CEE">
        <w:rPr>
          <w:rFonts w:asciiTheme="minorHAnsi" w:hAnsiTheme="minorHAnsi" w:cstheme="minorHAnsi"/>
          <w:sz w:val="22"/>
          <w:szCs w:val="22"/>
        </w:rPr>
        <w:t>Are bonuses, raises, leave practices, etc. covered in written personnel policies?</w:t>
      </w:r>
    </w:p>
    <w:p w:rsidR="00C80B32" w:rsidRPr="00DA1CEE" w:rsidRDefault="00C80B32" w:rsidP="00C80B32">
      <w:pPr>
        <w:pStyle w:val="ListParagraph"/>
        <w:rPr>
          <w:rFonts w:asciiTheme="minorHAnsi" w:hAnsiTheme="minorHAnsi" w:cstheme="minorHAnsi"/>
          <w:sz w:val="22"/>
          <w:szCs w:val="22"/>
        </w:rPr>
      </w:pPr>
    </w:p>
    <w:p w:rsidR="00C80B32" w:rsidRPr="00DA1CEE" w:rsidRDefault="00C80B32" w:rsidP="00620B18">
      <w:pPr>
        <w:pStyle w:val="ListParagraph"/>
        <w:numPr>
          <w:ilvl w:val="0"/>
          <w:numId w:val="56"/>
        </w:numPr>
        <w:rPr>
          <w:rFonts w:asciiTheme="minorHAnsi" w:hAnsiTheme="minorHAnsi" w:cstheme="minorHAnsi"/>
          <w:sz w:val="22"/>
          <w:szCs w:val="22"/>
        </w:rPr>
      </w:pPr>
      <w:r w:rsidRPr="00DA1CEE">
        <w:rPr>
          <w:rFonts w:asciiTheme="minorHAnsi" w:hAnsiTheme="minorHAnsi" w:cstheme="minorHAnsi"/>
          <w:sz w:val="22"/>
          <w:szCs w:val="22"/>
        </w:rPr>
        <w:t>Select a sample from the top positions within the organization (and the Board, if applicable), and validate the compensation packages for each. Is compensation for top positions reasonable/in-line with local labor market information?</w:t>
      </w:r>
    </w:p>
    <w:p w:rsidR="00C80B32" w:rsidRPr="00DA1CEE" w:rsidRDefault="00C80B32" w:rsidP="00C80B32">
      <w:pPr>
        <w:pStyle w:val="ListParagraph"/>
        <w:rPr>
          <w:rFonts w:asciiTheme="minorHAnsi" w:hAnsiTheme="minorHAnsi" w:cstheme="minorHAnsi"/>
          <w:sz w:val="22"/>
          <w:szCs w:val="22"/>
        </w:rPr>
      </w:pPr>
    </w:p>
    <w:p w:rsidR="00C80B32" w:rsidRPr="00DA1CEE" w:rsidRDefault="00C80B32" w:rsidP="00620B18">
      <w:pPr>
        <w:pStyle w:val="ListParagraph"/>
        <w:numPr>
          <w:ilvl w:val="0"/>
          <w:numId w:val="56"/>
        </w:numPr>
        <w:rPr>
          <w:rFonts w:asciiTheme="minorHAnsi" w:hAnsiTheme="minorHAnsi" w:cstheme="minorHAnsi"/>
          <w:sz w:val="22"/>
          <w:szCs w:val="22"/>
        </w:rPr>
      </w:pPr>
      <w:r w:rsidRPr="00DA1CEE">
        <w:rPr>
          <w:rFonts w:asciiTheme="minorHAnsi" w:hAnsiTheme="minorHAnsi" w:cstheme="minorHAnsi"/>
          <w:sz w:val="22"/>
          <w:szCs w:val="22"/>
        </w:rPr>
        <w:t xml:space="preserve">Is there </w:t>
      </w:r>
      <w:proofErr w:type="gramStart"/>
      <w:r w:rsidRPr="00DA1CEE">
        <w:rPr>
          <w:rFonts w:asciiTheme="minorHAnsi" w:hAnsiTheme="minorHAnsi" w:cstheme="minorHAnsi"/>
          <w:sz w:val="22"/>
          <w:szCs w:val="22"/>
        </w:rPr>
        <w:t>sufficient</w:t>
      </w:r>
      <w:proofErr w:type="gramEnd"/>
      <w:r w:rsidRPr="00DA1CEE">
        <w:rPr>
          <w:rFonts w:asciiTheme="minorHAnsi" w:hAnsiTheme="minorHAnsi" w:cstheme="minorHAnsi"/>
          <w:sz w:val="22"/>
          <w:szCs w:val="22"/>
        </w:rPr>
        <w:t xml:space="preserve"> documentation to support the salaries and fringe benefits charged to this grant/project? See Objective 3.g: Cost Allocation/ Indirect Costs.</w:t>
      </w:r>
    </w:p>
    <w:p w:rsidR="00C80B32" w:rsidRPr="00DA1CEE" w:rsidRDefault="00C80B32" w:rsidP="00C80B32">
      <w:pPr>
        <w:rPr>
          <w:rFonts w:asciiTheme="minorHAnsi" w:hAnsiTheme="minorHAnsi" w:cstheme="minorHAnsi"/>
          <w:sz w:val="22"/>
          <w:szCs w:val="22"/>
        </w:rPr>
      </w:pPr>
    </w:p>
    <w:p w:rsidR="00C80B32" w:rsidRPr="00DA1CEE" w:rsidRDefault="00C80B32" w:rsidP="00620B18">
      <w:pPr>
        <w:pStyle w:val="ListParagraph"/>
        <w:numPr>
          <w:ilvl w:val="0"/>
          <w:numId w:val="56"/>
        </w:numPr>
        <w:rPr>
          <w:rFonts w:asciiTheme="minorHAnsi" w:hAnsiTheme="minorHAnsi" w:cstheme="minorHAnsi"/>
          <w:sz w:val="22"/>
          <w:szCs w:val="22"/>
        </w:rPr>
      </w:pPr>
      <w:r w:rsidRPr="00DA1CEE">
        <w:rPr>
          <w:rFonts w:asciiTheme="minorHAnsi" w:hAnsiTheme="minorHAnsi" w:cstheme="minorHAnsi"/>
          <w:sz w:val="22"/>
          <w:szCs w:val="22"/>
        </w:rPr>
        <w:t>For funds appropriated under ETA appropriations only, are salaries and bonuses paid from grant funds in compliance with the salary and bonus limitation of the Executive Level II on the Federal Executive pay scale?</w:t>
      </w:r>
    </w:p>
    <w:p w:rsidR="00C80B32" w:rsidRPr="00DA1CEE" w:rsidRDefault="00C80B32" w:rsidP="00C80B32">
      <w:pPr>
        <w:pStyle w:val="ListParagraph"/>
        <w:rPr>
          <w:rFonts w:asciiTheme="minorHAnsi" w:hAnsiTheme="minorHAnsi" w:cstheme="minorHAnsi"/>
          <w:sz w:val="22"/>
          <w:szCs w:val="22"/>
        </w:rPr>
      </w:pPr>
    </w:p>
    <w:p w:rsidR="00C80B32" w:rsidRPr="00DA1CEE" w:rsidRDefault="00C80B32" w:rsidP="00620B18">
      <w:pPr>
        <w:pStyle w:val="ListParagraph"/>
        <w:numPr>
          <w:ilvl w:val="0"/>
          <w:numId w:val="56"/>
        </w:numPr>
        <w:rPr>
          <w:rFonts w:asciiTheme="minorHAnsi" w:hAnsiTheme="minorHAnsi" w:cstheme="minorHAnsi"/>
          <w:sz w:val="22"/>
          <w:szCs w:val="22"/>
        </w:rPr>
      </w:pPr>
      <w:r w:rsidRPr="00DA1CEE">
        <w:rPr>
          <w:rFonts w:asciiTheme="minorHAnsi" w:hAnsiTheme="minorHAnsi" w:cstheme="minorHAnsi"/>
          <w:sz w:val="22"/>
          <w:szCs w:val="22"/>
        </w:rPr>
        <w:t>Is the grant’s organization chart up to date? Does the organizational chart present a staffing structure that provides capacity for the key functions? Are there any gaps evident in the grant recipient’s management and staffing structure?</w:t>
      </w:r>
    </w:p>
    <w:p w:rsidR="00100914" w:rsidRPr="00DA1CEE" w:rsidRDefault="00100914" w:rsidP="00100914">
      <w:pPr>
        <w:pStyle w:val="ListParagraph"/>
        <w:rPr>
          <w:rFonts w:asciiTheme="minorHAnsi" w:hAnsiTheme="minorHAnsi" w:cstheme="minorHAnsi"/>
          <w:sz w:val="22"/>
          <w:szCs w:val="22"/>
        </w:rPr>
      </w:pPr>
    </w:p>
    <w:p w:rsidR="00100914" w:rsidRPr="00DA1CEE" w:rsidRDefault="00100914" w:rsidP="00620B18">
      <w:pPr>
        <w:pStyle w:val="ListParagraph"/>
        <w:numPr>
          <w:ilvl w:val="0"/>
          <w:numId w:val="56"/>
        </w:numPr>
        <w:rPr>
          <w:rFonts w:asciiTheme="minorHAnsi" w:hAnsiTheme="minorHAnsi" w:cstheme="minorHAnsi"/>
          <w:sz w:val="22"/>
          <w:szCs w:val="22"/>
        </w:rPr>
      </w:pPr>
      <w:bookmarkStart w:id="29" w:name="_Hlk7519514"/>
      <w:r w:rsidRPr="00DA1CEE">
        <w:rPr>
          <w:rFonts w:asciiTheme="minorHAnsi" w:hAnsiTheme="minorHAnsi" w:cstheme="minorHAnsi"/>
          <w:sz w:val="22"/>
          <w:szCs w:val="22"/>
        </w:rPr>
        <w:t xml:space="preserve">Is incentive compensation to employees based on cost reduction, or efficient performance, suggestion awards, safety awards, etc.? How often are wage increases issued? What are they </w:t>
      </w:r>
      <w:r w:rsidRPr="00DA1CEE">
        <w:rPr>
          <w:rFonts w:asciiTheme="minorHAnsi" w:hAnsiTheme="minorHAnsi" w:cstheme="minorHAnsi"/>
          <w:sz w:val="22"/>
          <w:szCs w:val="22"/>
        </w:rPr>
        <w:lastRenderedPageBreak/>
        <w:t xml:space="preserve">based on- cost of living adjustment? Performance review? </w:t>
      </w:r>
      <w:bookmarkEnd w:id="29"/>
      <w:r w:rsidRPr="00DA1CEE">
        <w:rPr>
          <w:rFonts w:asciiTheme="minorHAnsi" w:hAnsiTheme="minorHAnsi" w:cstheme="minorHAnsi"/>
          <w:sz w:val="22"/>
          <w:szCs w:val="22"/>
        </w:rPr>
        <w:t xml:space="preserve">[UG 200.430 (f) Incentive Compensation. Compensation UG 200.430]. </w:t>
      </w:r>
    </w:p>
    <w:p w:rsidR="00100914" w:rsidRPr="00DA1CEE" w:rsidRDefault="00100914" w:rsidP="00100914">
      <w:pPr>
        <w:pStyle w:val="ListParagraph"/>
        <w:rPr>
          <w:rFonts w:asciiTheme="minorHAnsi" w:hAnsiTheme="minorHAnsi" w:cstheme="minorHAnsi"/>
          <w:sz w:val="22"/>
          <w:szCs w:val="22"/>
        </w:rPr>
      </w:pPr>
    </w:p>
    <w:p w:rsidR="00100914" w:rsidRPr="00DA1CEE" w:rsidRDefault="00100914" w:rsidP="00620B18">
      <w:pPr>
        <w:pStyle w:val="ListParagraph"/>
        <w:numPr>
          <w:ilvl w:val="0"/>
          <w:numId w:val="56"/>
        </w:numPr>
        <w:rPr>
          <w:rFonts w:asciiTheme="minorHAnsi" w:hAnsiTheme="minorHAnsi" w:cstheme="minorHAnsi"/>
          <w:sz w:val="22"/>
          <w:szCs w:val="22"/>
        </w:rPr>
      </w:pPr>
      <w:r w:rsidRPr="00DA1CEE">
        <w:rPr>
          <w:rFonts w:asciiTheme="minorHAnsi" w:hAnsiTheme="minorHAnsi" w:cstheme="minorHAnsi"/>
          <w:sz w:val="22"/>
          <w:szCs w:val="22"/>
        </w:rPr>
        <w:t xml:space="preserve">Was there an agreement between the Non-Federal entity and the employee before the services were rendered Employment at Will or do employees sign contracts at time of hire [UG 200.430 (f) Incentive Compensation]? Any appointees? </w:t>
      </w:r>
    </w:p>
    <w:p w:rsidR="00100914" w:rsidRPr="00C80B32" w:rsidRDefault="00100914" w:rsidP="00100914">
      <w:pPr>
        <w:pStyle w:val="ListParagraph"/>
      </w:pPr>
    </w:p>
    <w:p w:rsidR="00A95F49" w:rsidRDefault="000E6997" w:rsidP="00100914">
      <w:pPr>
        <w:pStyle w:val="Heading2"/>
      </w:pPr>
      <w:bookmarkStart w:id="30" w:name="_TIME_CARDS_&amp;"/>
      <w:bookmarkEnd w:id="30"/>
      <w:r w:rsidRPr="000E6997">
        <w:t xml:space="preserve">     </w:t>
      </w:r>
      <w:r w:rsidR="001751A5" w:rsidRPr="000E6997">
        <w:t>TIME CARDS &amp; TRAVEL EXPENSE REPORTS</w:t>
      </w:r>
    </w:p>
    <w:p w:rsidR="00D956FF" w:rsidRDefault="00D956FF" w:rsidP="00D956FF">
      <w:pPr>
        <w:jc w:val="center"/>
      </w:pPr>
      <w:r>
        <w:t>[</w:t>
      </w:r>
      <w:r w:rsidRPr="00D956FF">
        <w:t>2 CFR 200.430(B), PUBLIC LAWS 109</w:t>
      </w:r>
      <w:r>
        <w:t>]</w:t>
      </w:r>
    </w:p>
    <w:p w:rsidR="00D956FF" w:rsidRPr="00DA1CEE" w:rsidRDefault="00D956FF" w:rsidP="00D956FF">
      <w:pPr>
        <w:jc w:val="center"/>
        <w:rPr>
          <w:rFonts w:asciiTheme="minorHAnsi" w:hAnsiTheme="minorHAnsi" w:cstheme="minorHAnsi"/>
          <w:sz w:val="22"/>
          <w:szCs w:val="22"/>
        </w:rPr>
      </w:pPr>
    </w:p>
    <w:p w:rsidR="00100914" w:rsidRPr="00DA1CEE" w:rsidRDefault="00100914" w:rsidP="00620B18">
      <w:pPr>
        <w:pStyle w:val="ListParagraph"/>
        <w:numPr>
          <w:ilvl w:val="0"/>
          <w:numId w:val="57"/>
        </w:numPr>
        <w:rPr>
          <w:rFonts w:asciiTheme="minorHAnsi" w:hAnsiTheme="minorHAnsi" w:cstheme="minorHAnsi"/>
          <w:sz w:val="22"/>
          <w:szCs w:val="22"/>
        </w:rPr>
      </w:pPr>
      <w:r w:rsidRPr="00DA1CEE">
        <w:rPr>
          <w:rFonts w:asciiTheme="minorHAnsi" w:hAnsiTheme="minorHAnsi" w:cstheme="minorHAnsi"/>
          <w:sz w:val="22"/>
          <w:szCs w:val="22"/>
        </w:rPr>
        <w:t>Is time charging reflective of the Job Descriptions? UG 200.4 Definitions</w:t>
      </w:r>
    </w:p>
    <w:p w:rsidR="00100914" w:rsidRPr="00DA1CEE" w:rsidRDefault="00100914" w:rsidP="00100914">
      <w:pPr>
        <w:pStyle w:val="ListParagraph"/>
        <w:rPr>
          <w:rFonts w:asciiTheme="minorHAnsi" w:hAnsiTheme="minorHAnsi" w:cstheme="minorHAnsi"/>
          <w:sz w:val="22"/>
          <w:szCs w:val="22"/>
        </w:rPr>
      </w:pPr>
    </w:p>
    <w:p w:rsidR="00100914" w:rsidRPr="00DA1CEE" w:rsidRDefault="00100914" w:rsidP="00620B18">
      <w:pPr>
        <w:pStyle w:val="ListParagraph"/>
        <w:numPr>
          <w:ilvl w:val="0"/>
          <w:numId w:val="57"/>
        </w:numPr>
        <w:rPr>
          <w:rFonts w:asciiTheme="minorHAnsi" w:hAnsiTheme="minorHAnsi" w:cstheme="minorHAnsi"/>
          <w:sz w:val="22"/>
          <w:szCs w:val="22"/>
        </w:rPr>
      </w:pPr>
      <w:r w:rsidRPr="00DA1CEE">
        <w:rPr>
          <w:rFonts w:asciiTheme="minorHAnsi" w:hAnsiTheme="minorHAnsi" w:cstheme="minorHAnsi"/>
          <w:sz w:val="22"/>
          <w:szCs w:val="22"/>
        </w:rPr>
        <w:t>Staff and related costs should be classified against the appropriate cost category or program activity based on the job duties being performed. If staff members perform duties related to more than one category or activity, then the costs should be allocated based on actual time worked or another equitable method.</w:t>
      </w:r>
    </w:p>
    <w:p w:rsidR="00100914" w:rsidRPr="00DA1CEE" w:rsidRDefault="00100914" w:rsidP="00100914">
      <w:pPr>
        <w:ind w:left="360"/>
        <w:rPr>
          <w:rFonts w:asciiTheme="minorHAnsi" w:hAnsiTheme="minorHAnsi" w:cstheme="minorHAnsi"/>
          <w:sz w:val="22"/>
          <w:szCs w:val="22"/>
        </w:rPr>
      </w:pPr>
    </w:p>
    <w:p w:rsidR="00100914" w:rsidRPr="00DA1CEE" w:rsidRDefault="00100914" w:rsidP="00620B18">
      <w:pPr>
        <w:pStyle w:val="ListParagraph"/>
        <w:numPr>
          <w:ilvl w:val="0"/>
          <w:numId w:val="57"/>
        </w:numPr>
        <w:rPr>
          <w:rFonts w:asciiTheme="minorHAnsi" w:hAnsiTheme="minorHAnsi" w:cstheme="minorHAnsi"/>
          <w:sz w:val="22"/>
          <w:szCs w:val="22"/>
        </w:rPr>
      </w:pPr>
      <w:r w:rsidRPr="00DA1CEE">
        <w:rPr>
          <w:rFonts w:asciiTheme="minorHAnsi" w:hAnsiTheme="minorHAnsi" w:cstheme="minorHAnsi"/>
          <w:sz w:val="22"/>
          <w:szCs w:val="22"/>
        </w:rPr>
        <w:t xml:space="preserve">Were all travel costs incurred in accordance with UG 200.474 Travel costs? Review travel expense reports for employees. Does the Non-Federal entity use the IRS mileage rate? Does the Non-federal entity have a per-diem established for meals? Does the non-federal entity require itemized receipts if no per-diem rate is set? Does the travel policy include a statement that restricts alcohol purchase? </w:t>
      </w:r>
    </w:p>
    <w:p w:rsidR="00100914" w:rsidRPr="00DA1CEE" w:rsidRDefault="00100914" w:rsidP="00955E18">
      <w:pPr>
        <w:rPr>
          <w:rFonts w:asciiTheme="minorHAnsi" w:hAnsiTheme="minorHAnsi" w:cstheme="minorHAnsi"/>
          <w:sz w:val="22"/>
          <w:szCs w:val="22"/>
        </w:rPr>
      </w:pPr>
    </w:p>
    <w:p w:rsidR="00100914" w:rsidRPr="00DA1CEE" w:rsidRDefault="00100914" w:rsidP="00620B18">
      <w:pPr>
        <w:pStyle w:val="ListParagraph"/>
        <w:numPr>
          <w:ilvl w:val="0"/>
          <w:numId w:val="57"/>
        </w:numPr>
        <w:rPr>
          <w:rFonts w:asciiTheme="minorHAnsi" w:hAnsiTheme="minorHAnsi" w:cstheme="minorHAnsi"/>
          <w:sz w:val="22"/>
          <w:szCs w:val="22"/>
        </w:rPr>
      </w:pPr>
      <w:r w:rsidRPr="00DA1CEE">
        <w:rPr>
          <w:rFonts w:asciiTheme="minorHAnsi" w:hAnsiTheme="minorHAnsi" w:cstheme="minorHAnsi"/>
          <w:sz w:val="22"/>
          <w:szCs w:val="22"/>
        </w:rPr>
        <w:t>Do board members get reimbursed for any travel expenses? Mileage? Per-diem per meeting?</w:t>
      </w:r>
    </w:p>
    <w:p w:rsidR="00100914" w:rsidRPr="00DA1CEE" w:rsidRDefault="00100914" w:rsidP="00100914">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rsidR="00100914" w:rsidRPr="00DA1CEE" w:rsidRDefault="00100914" w:rsidP="00620B18">
      <w:pPr>
        <w:pStyle w:val="ListParagraph"/>
        <w:numPr>
          <w:ilvl w:val="0"/>
          <w:numId w:val="57"/>
        </w:numPr>
        <w:rPr>
          <w:rFonts w:asciiTheme="minorHAnsi" w:hAnsiTheme="minorHAnsi" w:cstheme="minorHAnsi"/>
          <w:sz w:val="22"/>
          <w:szCs w:val="22"/>
        </w:rPr>
      </w:pPr>
      <w:r w:rsidRPr="00DA1CEE">
        <w:rPr>
          <w:rFonts w:asciiTheme="minorHAnsi" w:hAnsiTheme="minorHAnsi" w:cstheme="minorHAnsi"/>
          <w:sz w:val="22"/>
          <w:szCs w:val="22"/>
        </w:rPr>
        <w:t>Were timesheets prepared timely and signed by both employee &amp; supervisor?  If this process is done electronically, does it allow for an approval process?  Does the approval process follow the Non-Federal entity policy/procedure?</w:t>
      </w:r>
    </w:p>
    <w:p w:rsidR="00100914" w:rsidRPr="00DA1CEE" w:rsidRDefault="00100914" w:rsidP="00100914">
      <w:pPr>
        <w:rPr>
          <w:rFonts w:asciiTheme="minorHAnsi" w:hAnsiTheme="minorHAnsi" w:cstheme="minorHAnsi"/>
          <w:sz w:val="22"/>
          <w:szCs w:val="22"/>
        </w:rPr>
      </w:pPr>
    </w:p>
    <w:p w:rsidR="00100914" w:rsidRPr="00DA1CEE" w:rsidRDefault="00100914" w:rsidP="00620B18">
      <w:pPr>
        <w:pStyle w:val="ListParagraph"/>
        <w:numPr>
          <w:ilvl w:val="0"/>
          <w:numId w:val="57"/>
        </w:numPr>
        <w:rPr>
          <w:rFonts w:asciiTheme="minorHAnsi" w:hAnsiTheme="minorHAnsi" w:cstheme="minorHAnsi"/>
          <w:sz w:val="22"/>
          <w:szCs w:val="22"/>
        </w:rPr>
      </w:pPr>
      <w:r w:rsidRPr="00DA1CEE">
        <w:rPr>
          <w:rFonts w:asciiTheme="minorHAnsi" w:hAnsiTheme="minorHAnsi" w:cstheme="minorHAnsi"/>
          <w:sz w:val="22"/>
          <w:szCs w:val="22"/>
        </w:rPr>
        <w:t>Is 100%-time reporting required for all staff? Or is a survey system in place?  If a survey, is it updated regularly?  Is the period sampled reflective of overall program activity? Does policy meet practice, signoff done per policy?</w:t>
      </w:r>
    </w:p>
    <w:p w:rsidR="00100914" w:rsidRPr="00DA1CEE" w:rsidRDefault="00100914" w:rsidP="00100914">
      <w:pPr>
        <w:pStyle w:val="ListParagraph"/>
        <w:rPr>
          <w:rFonts w:asciiTheme="minorHAnsi" w:hAnsiTheme="minorHAnsi" w:cstheme="minorHAnsi"/>
          <w:sz w:val="22"/>
          <w:szCs w:val="22"/>
        </w:rPr>
      </w:pPr>
    </w:p>
    <w:p w:rsidR="00100914" w:rsidRPr="00DA1CEE" w:rsidRDefault="00100914" w:rsidP="00620B18">
      <w:pPr>
        <w:pStyle w:val="ListParagraph"/>
        <w:numPr>
          <w:ilvl w:val="0"/>
          <w:numId w:val="57"/>
        </w:numPr>
        <w:rPr>
          <w:rFonts w:asciiTheme="minorHAnsi" w:hAnsiTheme="minorHAnsi" w:cstheme="minorHAnsi"/>
          <w:sz w:val="22"/>
          <w:szCs w:val="22"/>
        </w:rPr>
      </w:pPr>
      <w:r w:rsidRPr="00DA1CEE">
        <w:rPr>
          <w:rFonts w:asciiTheme="minorHAnsi" w:hAnsiTheme="minorHAnsi" w:cstheme="minorHAnsi"/>
          <w:sz w:val="22"/>
          <w:szCs w:val="22"/>
        </w:rPr>
        <w:t>Track a payroll to the general ledger accounts to verify that the payroll paid is what is being charged to grants. Match GL with time sheets.</w:t>
      </w:r>
    </w:p>
    <w:p w:rsidR="00D956FF" w:rsidRDefault="00D956FF" w:rsidP="00D956FF">
      <w:pPr>
        <w:pStyle w:val="ListParagraph"/>
      </w:pPr>
    </w:p>
    <w:p w:rsidR="00D956FF" w:rsidRDefault="00D956FF" w:rsidP="00D956FF">
      <w:pPr>
        <w:pStyle w:val="ListParagraph"/>
      </w:pPr>
    </w:p>
    <w:p w:rsidR="00100914" w:rsidRPr="00100914" w:rsidRDefault="00100914" w:rsidP="00100914">
      <w:pPr>
        <w:pStyle w:val="ListParagraph"/>
      </w:pPr>
    </w:p>
    <w:p w:rsidR="000E6997" w:rsidRDefault="000E6997" w:rsidP="000E6997">
      <w:pPr>
        <w:pStyle w:val="Heading1"/>
        <w:jc w:val="center"/>
      </w:pPr>
      <w:bookmarkStart w:id="31" w:name="_INTERNAL_CONTROLS"/>
      <w:bookmarkEnd w:id="31"/>
      <w:r w:rsidRPr="00035304">
        <w:t>INTERNAL CONTROLS</w:t>
      </w:r>
    </w:p>
    <w:p w:rsidR="00DF6035" w:rsidRPr="00DA1CEE" w:rsidRDefault="00DF6035" w:rsidP="00620B18">
      <w:pPr>
        <w:pStyle w:val="ListParagraph"/>
        <w:numPr>
          <w:ilvl w:val="0"/>
          <w:numId w:val="59"/>
        </w:numPr>
        <w:rPr>
          <w:rFonts w:asciiTheme="minorHAnsi" w:hAnsiTheme="minorHAnsi" w:cstheme="minorHAnsi"/>
          <w:sz w:val="22"/>
          <w:szCs w:val="22"/>
        </w:rPr>
      </w:pPr>
      <w:r w:rsidRPr="00DA1CEE">
        <w:rPr>
          <w:rFonts w:asciiTheme="minorHAnsi" w:hAnsiTheme="minorHAnsi" w:cstheme="minorHAnsi"/>
          <w:sz w:val="22"/>
          <w:szCs w:val="22"/>
        </w:rPr>
        <w:t>Is access to the financial and performance reporting system limited to appropriate personnel?</w:t>
      </w:r>
    </w:p>
    <w:p w:rsidR="00DF6035" w:rsidRPr="00DA1CEE" w:rsidRDefault="00DF6035" w:rsidP="00DF6035">
      <w:pPr>
        <w:pStyle w:val="ListParagraph"/>
        <w:rPr>
          <w:rFonts w:asciiTheme="minorHAnsi" w:hAnsiTheme="minorHAnsi" w:cstheme="minorHAnsi"/>
          <w:sz w:val="22"/>
          <w:szCs w:val="22"/>
        </w:rPr>
      </w:pPr>
    </w:p>
    <w:p w:rsidR="00DF6035" w:rsidRPr="00DA1CEE" w:rsidRDefault="00DF6035" w:rsidP="00620B18">
      <w:pPr>
        <w:pStyle w:val="ListParagraph"/>
        <w:numPr>
          <w:ilvl w:val="0"/>
          <w:numId w:val="59"/>
        </w:numPr>
        <w:rPr>
          <w:rFonts w:asciiTheme="minorHAnsi" w:hAnsiTheme="minorHAnsi" w:cstheme="minorHAnsi"/>
          <w:sz w:val="22"/>
          <w:szCs w:val="22"/>
        </w:rPr>
      </w:pPr>
      <w:r w:rsidRPr="00DA1CEE">
        <w:rPr>
          <w:rFonts w:asciiTheme="minorHAnsi" w:hAnsiTheme="minorHAnsi" w:cstheme="minorHAnsi"/>
          <w:sz w:val="22"/>
          <w:szCs w:val="22"/>
        </w:rPr>
        <w:t>Are passwords used and is access to the systems reviewed on a timely basis?</w:t>
      </w:r>
    </w:p>
    <w:p w:rsidR="00DF6035" w:rsidRPr="00DA1CEE" w:rsidRDefault="00DF6035" w:rsidP="00DF6035">
      <w:pPr>
        <w:ind w:left="360"/>
        <w:rPr>
          <w:rFonts w:asciiTheme="minorHAnsi" w:hAnsiTheme="minorHAnsi" w:cstheme="minorHAnsi"/>
          <w:sz w:val="22"/>
          <w:szCs w:val="22"/>
        </w:rPr>
      </w:pPr>
    </w:p>
    <w:p w:rsidR="00DF6035" w:rsidRPr="00DA1CEE" w:rsidRDefault="00DF6035" w:rsidP="00620B18">
      <w:pPr>
        <w:pStyle w:val="ListParagraph"/>
        <w:numPr>
          <w:ilvl w:val="0"/>
          <w:numId w:val="59"/>
        </w:numPr>
        <w:rPr>
          <w:rFonts w:asciiTheme="minorHAnsi" w:hAnsiTheme="minorHAnsi" w:cstheme="minorHAnsi"/>
          <w:sz w:val="22"/>
          <w:szCs w:val="22"/>
        </w:rPr>
      </w:pPr>
      <w:r w:rsidRPr="00DA1CEE">
        <w:rPr>
          <w:rFonts w:asciiTheme="minorHAnsi" w:hAnsiTheme="minorHAnsi" w:cstheme="minorHAnsi"/>
          <w:sz w:val="22"/>
          <w:szCs w:val="22"/>
        </w:rPr>
        <w:t>Is there proper segregation of duties between individual(s) that complete the financial report and supervisor(s) that review the data entered (e.g., separate PINs and passwords)?</w:t>
      </w:r>
    </w:p>
    <w:p w:rsidR="00DF6035" w:rsidRPr="00DA1CEE" w:rsidRDefault="00DF6035" w:rsidP="00DF6035">
      <w:pPr>
        <w:pStyle w:val="ListParagraph"/>
        <w:rPr>
          <w:rFonts w:asciiTheme="minorHAnsi" w:hAnsiTheme="minorHAnsi" w:cstheme="minorHAnsi"/>
          <w:sz w:val="22"/>
          <w:szCs w:val="22"/>
        </w:rPr>
      </w:pPr>
    </w:p>
    <w:p w:rsidR="00DF6035" w:rsidRPr="00DA1CEE" w:rsidRDefault="00DF6035" w:rsidP="00620B18">
      <w:pPr>
        <w:pStyle w:val="ListParagraph"/>
        <w:numPr>
          <w:ilvl w:val="0"/>
          <w:numId w:val="59"/>
        </w:numPr>
        <w:rPr>
          <w:rFonts w:asciiTheme="minorHAnsi" w:hAnsiTheme="minorHAnsi" w:cstheme="minorHAnsi"/>
          <w:sz w:val="22"/>
          <w:szCs w:val="22"/>
        </w:rPr>
      </w:pPr>
      <w:r w:rsidRPr="00DA1CEE">
        <w:rPr>
          <w:rFonts w:asciiTheme="minorHAnsi" w:hAnsiTheme="minorHAnsi" w:cstheme="minorHAnsi"/>
          <w:sz w:val="22"/>
          <w:szCs w:val="22"/>
        </w:rPr>
        <w:t xml:space="preserve">What training is provided to staff to ensure compliance with regulations and laws? </w:t>
      </w:r>
    </w:p>
    <w:p w:rsidR="00DF6035" w:rsidRPr="00DA1CEE" w:rsidRDefault="00DF6035" w:rsidP="00DF6035">
      <w:pPr>
        <w:pStyle w:val="ListParagraph"/>
        <w:rPr>
          <w:rFonts w:asciiTheme="minorHAnsi" w:hAnsiTheme="minorHAnsi" w:cstheme="minorHAnsi"/>
          <w:sz w:val="22"/>
          <w:szCs w:val="22"/>
        </w:rPr>
      </w:pPr>
    </w:p>
    <w:p w:rsidR="00DF6035" w:rsidRPr="00DA1CEE" w:rsidRDefault="00DF6035" w:rsidP="00620B18">
      <w:pPr>
        <w:pStyle w:val="ListParagraph"/>
        <w:numPr>
          <w:ilvl w:val="0"/>
          <w:numId w:val="59"/>
        </w:numPr>
        <w:rPr>
          <w:rFonts w:asciiTheme="minorHAnsi" w:hAnsiTheme="minorHAnsi" w:cstheme="minorHAnsi"/>
          <w:sz w:val="22"/>
          <w:szCs w:val="22"/>
        </w:rPr>
      </w:pPr>
      <w:r w:rsidRPr="00DA1CEE">
        <w:rPr>
          <w:rFonts w:asciiTheme="minorHAnsi" w:hAnsiTheme="minorHAnsi" w:cstheme="minorHAnsi"/>
          <w:sz w:val="22"/>
          <w:szCs w:val="22"/>
        </w:rPr>
        <w:lastRenderedPageBreak/>
        <w:t>Is there proper segregation of duties surrounding the asset management process? Verify that not one individual is responsible for the authorization, receipt, disbursement, access, and reconciliation of these assets?</w:t>
      </w:r>
      <w:r w:rsidR="00AA4C4B" w:rsidRPr="00DA1CEE">
        <w:rPr>
          <w:rFonts w:asciiTheme="minorHAnsi" w:hAnsiTheme="minorHAnsi" w:cstheme="minorHAnsi"/>
          <w:sz w:val="22"/>
          <w:szCs w:val="22"/>
        </w:rPr>
        <w:t xml:space="preserve"> Person doing the drawdowns for the cash should be different that the person approving the draws. </w:t>
      </w:r>
    </w:p>
    <w:p w:rsidR="00DF6035" w:rsidRPr="00DA1CEE" w:rsidRDefault="00DF6035" w:rsidP="00DF6035">
      <w:pPr>
        <w:pStyle w:val="ListParagraph"/>
        <w:rPr>
          <w:rFonts w:asciiTheme="minorHAnsi" w:hAnsiTheme="minorHAnsi" w:cstheme="minorHAnsi"/>
          <w:sz w:val="22"/>
          <w:szCs w:val="22"/>
        </w:rPr>
      </w:pPr>
    </w:p>
    <w:p w:rsidR="00DF6035" w:rsidRPr="00DA1CEE" w:rsidRDefault="00DF6035" w:rsidP="00620B18">
      <w:pPr>
        <w:pStyle w:val="ListParagraph"/>
        <w:numPr>
          <w:ilvl w:val="0"/>
          <w:numId w:val="59"/>
        </w:numPr>
        <w:rPr>
          <w:rFonts w:asciiTheme="minorHAnsi" w:hAnsiTheme="minorHAnsi" w:cstheme="minorHAnsi"/>
          <w:sz w:val="22"/>
          <w:szCs w:val="22"/>
        </w:rPr>
      </w:pPr>
      <w:r w:rsidRPr="00DA1CEE">
        <w:rPr>
          <w:rFonts w:asciiTheme="minorHAnsi" w:hAnsiTheme="minorHAnsi" w:cstheme="minorHAnsi"/>
          <w:sz w:val="22"/>
          <w:szCs w:val="22"/>
        </w:rPr>
        <w:t>How does the grant recipient safeguard physical and intangible assets?</w:t>
      </w:r>
      <w:r w:rsidR="002E7914" w:rsidRPr="00DA1CEE">
        <w:rPr>
          <w:rFonts w:asciiTheme="minorHAnsi" w:hAnsiTheme="minorHAnsi" w:cstheme="minorHAnsi"/>
          <w:sz w:val="22"/>
          <w:szCs w:val="22"/>
        </w:rPr>
        <w:t xml:space="preserve"> </w:t>
      </w:r>
      <w:r w:rsidR="00AA4C4B" w:rsidRPr="00DA1CEE">
        <w:rPr>
          <w:rFonts w:asciiTheme="minorHAnsi" w:hAnsiTheme="minorHAnsi" w:cstheme="minorHAnsi"/>
          <w:sz w:val="22"/>
          <w:szCs w:val="22"/>
        </w:rPr>
        <w:t xml:space="preserve">Who has access to the blank check stash? Where is it stored? Under lock </w:t>
      </w:r>
      <w:proofErr w:type="gramStart"/>
      <w:r w:rsidR="00AA4C4B" w:rsidRPr="00DA1CEE">
        <w:rPr>
          <w:rFonts w:asciiTheme="minorHAnsi" w:hAnsiTheme="minorHAnsi" w:cstheme="minorHAnsi"/>
          <w:sz w:val="22"/>
          <w:szCs w:val="22"/>
        </w:rPr>
        <w:t>at all times</w:t>
      </w:r>
      <w:proofErr w:type="gramEnd"/>
      <w:r w:rsidR="00AA4C4B" w:rsidRPr="00DA1CEE">
        <w:rPr>
          <w:rFonts w:asciiTheme="minorHAnsi" w:hAnsiTheme="minorHAnsi" w:cstheme="minorHAnsi"/>
          <w:sz w:val="22"/>
          <w:szCs w:val="22"/>
        </w:rPr>
        <w:t xml:space="preserve">? </w:t>
      </w:r>
    </w:p>
    <w:p w:rsidR="00DF6035" w:rsidRPr="00DA1CEE" w:rsidRDefault="00DF6035" w:rsidP="00DF6035">
      <w:pPr>
        <w:pStyle w:val="ListParagraph"/>
        <w:rPr>
          <w:rFonts w:asciiTheme="minorHAnsi" w:hAnsiTheme="minorHAnsi" w:cstheme="minorHAnsi"/>
          <w:sz w:val="22"/>
          <w:szCs w:val="22"/>
        </w:rPr>
      </w:pPr>
    </w:p>
    <w:p w:rsidR="00DF6035" w:rsidRPr="00DA1CEE" w:rsidRDefault="00DF6035" w:rsidP="00620B18">
      <w:pPr>
        <w:pStyle w:val="ListParagraph"/>
        <w:numPr>
          <w:ilvl w:val="0"/>
          <w:numId w:val="59"/>
        </w:numPr>
        <w:rPr>
          <w:rFonts w:asciiTheme="minorHAnsi" w:hAnsiTheme="minorHAnsi" w:cstheme="minorHAnsi"/>
          <w:sz w:val="22"/>
          <w:szCs w:val="22"/>
        </w:rPr>
      </w:pPr>
      <w:r w:rsidRPr="00DA1CEE">
        <w:rPr>
          <w:rFonts w:asciiTheme="minorHAnsi" w:hAnsiTheme="minorHAnsi" w:cstheme="minorHAnsi"/>
          <w:sz w:val="22"/>
          <w:szCs w:val="22"/>
        </w:rPr>
        <w:t>Does the grant recipient perform an inventory of assets including bus tokens, checks, credit cards, etc.? How are these items safeguarded to prevent unauthorized use? How are these items tracked to ensure proper usage?</w:t>
      </w:r>
      <w:r w:rsidR="00EB10F5" w:rsidRPr="00DA1CEE">
        <w:rPr>
          <w:rFonts w:asciiTheme="minorHAnsi" w:hAnsiTheme="minorHAnsi" w:cstheme="minorHAnsi"/>
          <w:sz w:val="22"/>
          <w:szCs w:val="22"/>
        </w:rPr>
        <w:t xml:space="preserve"> * </w:t>
      </w:r>
      <w:r w:rsidR="00EB10F5" w:rsidRPr="00DA1CEE">
        <w:rPr>
          <w:rFonts w:asciiTheme="minorHAnsi" w:hAnsiTheme="minorHAnsi" w:cstheme="minorHAnsi"/>
          <w:i/>
          <w:sz w:val="22"/>
          <w:szCs w:val="22"/>
        </w:rPr>
        <w:t>There should be a log and each individual card/token should be tracked</w:t>
      </w:r>
    </w:p>
    <w:p w:rsidR="00DF6035" w:rsidRPr="00DA1CEE" w:rsidRDefault="00DF6035" w:rsidP="00DF6035">
      <w:pPr>
        <w:pStyle w:val="ListParagraph"/>
        <w:rPr>
          <w:rFonts w:asciiTheme="minorHAnsi" w:hAnsiTheme="minorHAnsi" w:cstheme="minorHAnsi"/>
          <w:sz w:val="22"/>
          <w:szCs w:val="22"/>
        </w:rPr>
      </w:pPr>
    </w:p>
    <w:p w:rsidR="008B1281" w:rsidRDefault="008B1281" w:rsidP="008B1281">
      <w:pPr>
        <w:pStyle w:val="Heading1"/>
        <w:jc w:val="center"/>
      </w:pPr>
      <w:bookmarkStart w:id="32" w:name="_WRITTEN_POLICIES_AND"/>
      <w:bookmarkEnd w:id="32"/>
      <w:r>
        <w:t>WRITTEN POLICIES AND PROCEDURES</w:t>
      </w:r>
    </w:p>
    <w:p w:rsidR="008B1281" w:rsidRPr="00DA1CEE" w:rsidRDefault="008B1281" w:rsidP="00620B18">
      <w:pPr>
        <w:pStyle w:val="ListParagraph"/>
        <w:numPr>
          <w:ilvl w:val="0"/>
          <w:numId w:val="58"/>
        </w:numPr>
        <w:rPr>
          <w:rFonts w:asciiTheme="minorHAnsi" w:hAnsiTheme="minorHAnsi" w:cstheme="minorHAnsi"/>
          <w:sz w:val="22"/>
          <w:szCs w:val="22"/>
        </w:rPr>
      </w:pPr>
      <w:r w:rsidRPr="00DA1CEE">
        <w:rPr>
          <w:rFonts w:asciiTheme="minorHAnsi" w:hAnsiTheme="minorHAnsi" w:cstheme="minorHAnsi"/>
          <w:sz w:val="22"/>
          <w:szCs w:val="22"/>
        </w:rPr>
        <w:t>Are all required written policies and procedures per the Uniform Guidance in place? Is the grant recipient establishing a timeframe to review and update policies and procedures on an as-needed basis?</w:t>
      </w:r>
    </w:p>
    <w:p w:rsidR="008B1281" w:rsidRPr="00DA1CEE" w:rsidRDefault="000F79E0" w:rsidP="008B1281">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8B1281" w:rsidRPr="00DA1CEE">
        <w:rPr>
          <w:rFonts w:asciiTheme="minorHAnsi" w:hAnsiTheme="minorHAnsi" w:cstheme="minorHAnsi"/>
          <w:sz w:val="22"/>
          <w:szCs w:val="22"/>
        </w:rPr>
        <w:t>Payments - 2 CFR 200.302(b)(6) and 2 CFR 200.30</w:t>
      </w:r>
    </w:p>
    <w:p w:rsidR="008B1281" w:rsidRPr="00DA1CEE" w:rsidRDefault="000F79E0" w:rsidP="008B1281">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8B1281" w:rsidRPr="00DA1CEE">
        <w:rPr>
          <w:rFonts w:asciiTheme="minorHAnsi" w:hAnsiTheme="minorHAnsi" w:cstheme="minorHAnsi"/>
          <w:sz w:val="22"/>
          <w:szCs w:val="22"/>
        </w:rPr>
        <w:t>Allowable Costs - 2 CFR 200.302(b)(7)128</w:t>
      </w:r>
    </w:p>
    <w:p w:rsidR="008B1281" w:rsidRPr="00DA1CEE" w:rsidRDefault="000F79E0" w:rsidP="008B1281">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8B1281" w:rsidRPr="00DA1CEE">
        <w:rPr>
          <w:rFonts w:asciiTheme="minorHAnsi" w:hAnsiTheme="minorHAnsi" w:cstheme="minorHAnsi"/>
          <w:sz w:val="22"/>
          <w:szCs w:val="22"/>
        </w:rPr>
        <w:t>Procurement - 2 CFR 200.318</w:t>
      </w:r>
    </w:p>
    <w:p w:rsidR="008B1281" w:rsidRPr="00DA1CEE" w:rsidRDefault="000F79E0" w:rsidP="008B1281">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8B1281" w:rsidRPr="00DA1CEE">
        <w:rPr>
          <w:rFonts w:asciiTheme="minorHAnsi" w:hAnsiTheme="minorHAnsi" w:cstheme="minorHAnsi"/>
          <w:sz w:val="22"/>
          <w:szCs w:val="22"/>
        </w:rPr>
        <w:t>Competition - 2 CFR 200.319</w:t>
      </w:r>
    </w:p>
    <w:p w:rsidR="008B1281" w:rsidRPr="00DA1CEE" w:rsidRDefault="000F79E0" w:rsidP="008B1281">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8B1281" w:rsidRPr="00DA1CEE">
        <w:rPr>
          <w:rFonts w:asciiTheme="minorHAnsi" w:hAnsiTheme="minorHAnsi" w:cstheme="minorHAnsi"/>
          <w:sz w:val="22"/>
          <w:szCs w:val="22"/>
        </w:rPr>
        <w:t>Method for Evaluation and Selection - 2 CFR 200.320</w:t>
      </w:r>
    </w:p>
    <w:p w:rsidR="008B1281" w:rsidRPr="00DA1CEE" w:rsidRDefault="000F79E0" w:rsidP="008B1281">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8B1281" w:rsidRPr="00DA1CEE">
        <w:rPr>
          <w:rFonts w:asciiTheme="minorHAnsi" w:hAnsiTheme="minorHAnsi" w:cstheme="minorHAnsi"/>
          <w:sz w:val="22"/>
          <w:szCs w:val="22"/>
        </w:rPr>
        <w:t>Compensation—Personal Services - 2 CFR 200.430</w:t>
      </w:r>
    </w:p>
    <w:p w:rsidR="008B1281" w:rsidRPr="00DA1CEE" w:rsidRDefault="000F79E0" w:rsidP="008B1281">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8B1281" w:rsidRPr="00DA1CEE">
        <w:rPr>
          <w:rFonts w:asciiTheme="minorHAnsi" w:hAnsiTheme="minorHAnsi" w:cstheme="minorHAnsi"/>
          <w:sz w:val="22"/>
          <w:szCs w:val="22"/>
        </w:rPr>
        <w:t>Compensation—Fringe Benefits - 2 CFR 200.431</w:t>
      </w:r>
    </w:p>
    <w:p w:rsidR="008B1281" w:rsidRPr="00DA1CEE" w:rsidRDefault="000F79E0" w:rsidP="008B1281">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8B1281" w:rsidRPr="00DA1CEE">
        <w:rPr>
          <w:rFonts w:asciiTheme="minorHAnsi" w:hAnsiTheme="minorHAnsi" w:cstheme="minorHAnsi"/>
          <w:sz w:val="22"/>
          <w:szCs w:val="22"/>
        </w:rPr>
        <w:t>Employee Relocation Costs - 2 CFR 200.464</w:t>
      </w:r>
    </w:p>
    <w:p w:rsidR="008B1281" w:rsidRPr="00DA1CEE" w:rsidRDefault="000F79E0" w:rsidP="008B1281">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8B1281" w:rsidRPr="00DA1CEE">
        <w:rPr>
          <w:rFonts w:asciiTheme="minorHAnsi" w:hAnsiTheme="minorHAnsi" w:cstheme="minorHAnsi"/>
          <w:sz w:val="22"/>
          <w:szCs w:val="22"/>
        </w:rPr>
        <w:t>Travel Costs - 2 CFR 200.474.</w:t>
      </w:r>
    </w:p>
    <w:p w:rsidR="000F79E0" w:rsidRPr="00DA1CEE" w:rsidRDefault="000F79E0" w:rsidP="000F79E0">
      <w:pPr>
        <w:rPr>
          <w:rFonts w:asciiTheme="minorHAnsi" w:hAnsiTheme="minorHAnsi" w:cstheme="minorHAnsi"/>
          <w:sz w:val="22"/>
          <w:szCs w:val="22"/>
        </w:rPr>
      </w:pPr>
    </w:p>
    <w:p w:rsidR="000F79E0" w:rsidRPr="00DA1CEE" w:rsidRDefault="000F79E0" w:rsidP="000F79E0">
      <w:pPr>
        <w:pStyle w:val="ListParagraph"/>
        <w:numPr>
          <w:ilvl w:val="0"/>
          <w:numId w:val="58"/>
        </w:numPr>
        <w:rPr>
          <w:rFonts w:asciiTheme="minorHAnsi" w:hAnsiTheme="minorHAnsi" w:cstheme="minorHAnsi"/>
          <w:sz w:val="22"/>
          <w:szCs w:val="22"/>
        </w:rPr>
      </w:pPr>
      <w:r w:rsidRPr="00DA1CEE">
        <w:rPr>
          <w:rFonts w:asciiTheme="minorHAnsi" w:hAnsiTheme="minorHAnsi" w:cstheme="minorHAnsi"/>
          <w:sz w:val="22"/>
          <w:szCs w:val="22"/>
        </w:rPr>
        <w:t>Other written policies and procedures that are part of a portfolio of sound grant management practices include the following:</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Chart of Accounts and accounting system</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Budget controls and modifications</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Grant revenues/receivables</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Payments and accounts payables (in addition to above), including approval process</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Audits and audit resolution</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Financial reporting</w:t>
      </w:r>
    </w:p>
    <w:p w:rsidR="000F79E0" w:rsidRPr="00DA1CEE" w:rsidRDefault="000F79E0" w:rsidP="000F79E0">
      <w:pPr>
        <w:ind w:firstLine="720"/>
        <w:rPr>
          <w:rFonts w:asciiTheme="minorHAnsi" w:hAnsiTheme="minorHAnsi" w:cstheme="minorHAnsi"/>
          <w:sz w:val="22"/>
          <w:szCs w:val="22"/>
        </w:rPr>
      </w:pPr>
      <w:r w:rsidRPr="00DA1CEE">
        <w:rPr>
          <w:rFonts w:asciiTheme="minorHAnsi" w:hAnsiTheme="minorHAnsi" w:cstheme="minorHAnsi"/>
          <w:sz w:val="22"/>
          <w:szCs w:val="22"/>
        </w:rPr>
        <w:t>Program or performance reporting</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Cash management and bank reconciliations</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Human resources—hiring and selection (in addition to the above)</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Program and interest income</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Complaints and grievances</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Incident reporting</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Participant and program services</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Monitoring</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Property/equipment management</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Record retention</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Match and leveraged resources</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Board policy and procedures</w:t>
      </w:r>
    </w:p>
    <w:p w:rsidR="000F79E0" w:rsidRPr="00DA1CEE" w:rsidRDefault="000F79E0" w:rsidP="000F79E0">
      <w:pPr>
        <w:pStyle w:val="ListParagraph"/>
        <w:rPr>
          <w:rFonts w:asciiTheme="minorHAnsi" w:hAnsiTheme="minorHAnsi" w:cstheme="minorHAnsi"/>
          <w:sz w:val="22"/>
          <w:szCs w:val="22"/>
        </w:rPr>
      </w:pPr>
      <w:r w:rsidRPr="00DA1CEE">
        <w:rPr>
          <w:rFonts w:asciiTheme="minorHAnsi" w:hAnsiTheme="minorHAnsi" w:cstheme="minorHAnsi"/>
          <w:sz w:val="22"/>
          <w:szCs w:val="22"/>
        </w:rPr>
        <w:t>Standards of conduct and conflict of interest</w:t>
      </w:r>
    </w:p>
    <w:p w:rsidR="00D956FF" w:rsidRPr="00DA1CEE" w:rsidRDefault="000F79E0" w:rsidP="000F79E0">
      <w:pPr>
        <w:pStyle w:val="ListParagraph"/>
        <w:rPr>
          <w:rFonts w:asciiTheme="minorHAnsi" w:hAnsiTheme="minorHAnsi" w:cstheme="minorHAnsi"/>
          <w:i/>
          <w:sz w:val="22"/>
          <w:szCs w:val="22"/>
        </w:rPr>
      </w:pPr>
      <w:r w:rsidRPr="00DA1CEE">
        <w:rPr>
          <w:rFonts w:asciiTheme="minorHAnsi" w:hAnsiTheme="minorHAnsi" w:cstheme="minorHAnsi"/>
          <w:i/>
          <w:sz w:val="22"/>
          <w:szCs w:val="22"/>
        </w:rPr>
        <w:lastRenderedPageBreak/>
        <w:t>*This list is not all-inclusive. It is the grant recipient’s responsibility to identify the policies and procedures needed to ensure sound management practice.</w:t>
      </w:r>
    </w:p>
    <w:p w:rsidR="006D6166" w:rsidRPr="00DA1CEE" w:rsidRDefault="006D6166" w:rsidP="000F79E0">
      <w:pPr>
        <w:pStyle w:val="ListParagraph"/>
        <w:rPr>
          <w:rFonts w:asciiTheme="minorHAnsi" w:hAnsiTheme="minorHAnsi" w:cstheme="minorHAnsi"/>
          <w:i/>
          <w:sz w:val="22"/>
          <w:szCs w:val="22"/>
        </w:rPr>
      </w:pPr>
    </w:p>
    <w:p w:rsidR="006D6166" w:rsidRPr="00DA1CEE" w:rsidRDefault="006D6166" w:rsidP="006D6166">
      <w:pPr>
        <w:pStyle w:val="ListParagraph"/>
        <w:numPr>
          <w:ilvl w:val="0"/>
          <w:numId w:val="58"/>
        </w:numPr>
        <w:rPr>
          <w:rFonts w:asciiTheme="minorHAnsi" w:hAnsiTheme="minorHAnsi" w:cstheme="minorHAnsi"/>
          <w:sz w:val="22"/>
          <w:szCs w:val="22"/>
        </w:rPr>
      </w:pPr>
      <w:r w:rsidRPr="00DA1CEE">
        <w:rPr>
          <w:rFonts w:asciiTheme="minorHAnsi" w:hAnsiTheme="minorHAnsi" w:cstheme="minorHAnsi"/>
          <w:sz w:val="22"/>
          <w:szCs w:val="22"/>
        </w:rPr>
        <w:t>Per Memo M-18-18 the threshold for micro-purchase has increased from $3,500 to $10,000 and simplified acquisition threshold has increased from $150,000 to $250,000. Have the policies been updated?</w:t>
      </w:r>
    </w:p>
    <w:p w:rsidR="00D22701" w:rsidRDefault="00D22701" w:rsidP="008B1281">
      <w:pPr>
        <w:pStyle w:val="ListParagraph"/>
      </w:pPr>
    </w:p>
    <w:p w:rsidR="008B1281" w:rsidRDefault="008B1281" w:rsidP="008B1281"/>
    <w:p w:rsidR="008B1281" w:rsidRDefault="00DF6035" w:rsidP="00DF6035">
      <w:pPr>
        <w:pStyle w:val="Heading1"/>
        <w:jc w:val="center"/>
      </w:pPr>
      <w:bookmarkStart w:id="33" w:name="_ACCOUNTING_SYSTEM_&amp;"/>
      <w:bookmarkEnd w:id="33"/>
      <w:r>
        <w:t>ACCOUNTING SYSTEM &amp; CASH MANAGEMENT</w:t>
      </w:r>
    </w:p>
    <w:p w:rsidR="00AB0953" w:rsidRDefault="00AB0953" w:rsidP="00AB0953">
      <w:pPr>
        <w:jc w:val="center"/>
      </w:pPr>
      <w:r>
        <w:t>[2 CFR 200.305(b), 2 CFR 2900.7]</w:t>
      </w:r>
    </w:p>
    <w:p w:rsidR="00AB0953" w:rsidRPr="00AB0953" w:rsidRDefault="00AB0953" w:rsidP="00AB0953">
      <w:pPr>
        <w:jc w:val="center"/>
      </w:pPr>
    </w:p>
    <w:p w:rsidR="00872764" w:rsidRPr="00DA1CEE" w:rsidRDefault="00872764" w:rsidP="00620B18">
      <w:pPr>
        <w:pStyle w:val="ListParagraph"/>
        <w:numPr>
          <w:ilvl w:val="0"/>
          <w:numId w:val="62"/>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policies and procedures in place to minimize cash on hand? Are there </w:t>
      </w:r>
      <w:proofErr w:type="gramStart"/>
      <w:r w:rsidRPr="00DA1CEE">
        <w:rPr>
          <w:rFonts w:asciiTheme="minorHAnsi" w:hAnsiTheme="minorHAnsi" w:cstheme="minorHAnsi"/>
          <w:sz w:val="22"/>
          <w:szCs w:val="22"/>
        </w:rPr>
        <w:t>sufficient</w:t>
      </w:r>
      <w:proofErr w:type="gramEnd"/>
      <w:r w:rsidRPr="00DA1CEE">
        <w:rPr>
          <w:rFonts w:asciiTheme="minorHAnsi" w:hAnsiTheme="minorHAnsi" w:cstheme="minorHAnsi"/>
          <w:sz w:val="22"/>
          <w:szCs w:val="22"/>
        </w:rPr>
        <w:t xml:space="preserve"> internal controls in place to ensure proper segregation of duties for the following functions: recording, custodian, authorizing, and reconciliation</w:t>
      </w:r>
    </w:p>
    <w:p w:rsidR="00872764" w:rsidRPr="00DA1CEE" w:rsidRDefault="00872764" w:rsidP="00872764">
      <w:pPr>
        <w:pStyle w:val="ListParagraph"/>
        <w:rPr>
          <w:rFonts w:asciiTheme="minorHAnsi" w:hAnsiTheme="minorHAnsi" w:cstheme="minorHAnsi"/>
          <w:sz w:val="22"/>
          <w:szCs w:val="22"/>
        </w:rPr>
      </w:pPr>
    </w:p>
    <w:p w:rsidR="00872764" w:rsidRPr="00DA1CEE" w:rsidRDefault="00872764" w:rsidP="00620B18">
      <w:pPr>
        <w:pStyle w:val="ListParagraph"/>
        <w:numPr>
          <w:ilvl w:val="0"/>
          <w:numId w:val="62"/>
        </w:numPr>
        <w:rPr>
          <w:rFonts w:asciiTheme="minorHAnsi" w:hAnsiTheme="minorHAnsi" w:cstheme="minorHAnsi"/>
          <w:sz w:val="22"/>
          <w:szCs w:val="22"/>
        </w:rPr>
      </w:pPr>
      <w:bookmarkStart w:id="34" w:name="_Hlk7519672"/>
      <w:r w:rsidRPr="00DA1CEE">
        <w:rPr>
          <w:rFonts w:asciiTheme="minorHAnsi" w:hAnsiTheme="minorHAnsi" w:cstheme="minorHAnsi"/>
          <w:sz w:val="22"/>
          <w:szCs w:val="22"/>
        </w:rPr>
        <w:t>What is the mechanism or tool used by the grant recipient to determine the amount of cash to draw down? How often is it performed and reviewed?</w:t>
      </w:r>
    </w:p>
    <w:bookmarkEnd w:id="34"/>
    <w:p w:rsidR="00872764" w:rsidRPr="00DA1CEE" w:rsidRDefault="00872764" w:rsidP="00872764">
      <w:pPr>
        <w:ind w:left="360"/>
        <w:rPr>
          <w:rFonts w:asciiTheme="minorHAnsi" w:hAnsiTheme="minorHAnsi" w:cstheme="minorHAnsi"/>
          <w:sz w:val="22"/>
          <w:szCs w:val="22"/>
        </w:rPr>
      </w:pPr>
    </w:p>
    <w:p w:rsidR="00872764" w:rsidRPr="00DA1CEE" w:rsidRDefault="00872764" w:rsidP="00620B18">
      <w:pPr>
        <w:pStyle w:val="ListParagraph"/>
        <w:numPr>
          <w:ilvl w:val="0"/>
          <w:numId w:val="62"/>
        </w:numPr>
        <w:rPr>
          <w:rFonts w:asciiTheme="minorHAnsi" w:hAnsiTheme="minorHAnsi" w:cstheme="minorHAnsi"/>
          <w:sz w:val="22"/>
          <w:szCs w:val="22"/>
        </w:rPr>
      </w:pPr>
      <w:r w:rsidRPr="00DA1CEE">
        <w:rPr>
          <w:rFonts w:asciiTheme="minorHAnsi" w:hAnsiTheme="minorHAnsi" w:cstheme="minorHAnsi"/>
          <w:sz w:val="22"/>
          <w:szCs w:val="22"/>
        </w:rPr>
        <w:t xml:space="preserve">Review a report from PMS and request supporting documentation of the cash drawn. Were the cash drawdowns </w:t>
      </w:r>
      <w:r w:rsidRPr="00DA1CEE">
        <w:rPr>
          <w:rFonts w:asciiTheme="minorHAnsi" w:hAnsiTheme="minorHAnsi" w:cstheme="minorHAnsi"/>
          <w:b/>
          <w:sz w:val="22"/>
          <w:szCs w:val="22"/>
          <w:u w:val="single"/>
        </w:rPr>
        <w:t>approved and reviewed by an appropriate manager</w:t>
      </w:r>
      <w:r w:rsidRPr="00DA1CEE">
        <w:rPr>
          <w:rFonts w:asciiTheme="minorHAnsi" w:hAnsiTheme="minorHAnsi" w:cstheme="minorHAnsi"/>
          <w:sz w:val="22"/>
          <w:szCs w:val="22"/>
        </w:rPr>
        <w:t>? Were they used for immediate use?</w:t>
      </w:r>
    </w:p>
    <w:p w:rsidR="006D6166" w:rsidRPr="00DA1CEE" w:rsidRDefault="006D6166" w:rsidP="006D6166">
      <w:pPr>
        <w:pStyle w:val="ListParagraph"/>
        <w:rPr>
          <w:rFonts w:asciiTheme="minorHAnsi" w:hAnsiTheme="minorHAnsi" w:cstheme="minorHAnsi"/>
          <w:i/>
          <w:sz w:val="22"/>
          <w:szCs w:val="22"/>
        </w:rPr>
      </w:pPr>
    </w:p>
    <w:p w:rsidR="006D6166" w:rsidRPr="00DA1CEE" w:rsidRDefault="006D6166" w:rsidP="006D6166">
      <w:pPr>
        <w:ind w:left="720"/>
        <w:rPr>
          <w:rFonts w:asciiTheme="minorHAnsi" w:hAnsiTheme="minorHAnsi" w:cstheme="minorHAnsi"/>
          <w:i/>
          <w:sz w:val="22"/>
          <w:szCs w:val="22"/>
        </w:rPr>
      </w:pPr>
      <w:r w:rsidRPr="00DA1CEE">
        <w:rPr>
          <w:rFonts w:asciiTheme="minorHAnsi" w:hAnsiTheme="minorHAnsi" w:cstheme="minorHAnsi"/>
          <w:i/>
          <w:sz w:val="22"/>
          <w:szCs w:val="22"/>
        </w:rPr>
        <w:t>Compare the WIOA drawdowns for one month to WIOA expenditures for the same month. Ask the organization for a summary of their drawdowns and expenditures for one month.  Keep in mind that drawdowns should lag reported accrued expenditures.  If the grantee has a subrecipient, request evidence that the grantee is monitoring the cash management activities of their subrecipients. [UG 200.415 Certifications].</w:t>
      </w:r>
    </w:p>
    <w:p w:rsidR="00872764" w:rsidRPr="00DA1CEE" w:rsidRDefault="00872764" w:rsidP="00872764">
      <w:pPr>
        <w:ind w:left="360"/>
        <w:rPr>
          <w:rFonts w:asciiTheme="minorHAnsi" w:hAnsiTheme="minorHAnsi" w:cstheme="minorHAnsi"/>
          <w:sz w:val="22"/>
          <w:szCs w:val="22"/>
        </w:rPr>
      </w:pPr>
    </w:p>
    <w:p w:rsidR="00872764" w:rsidRPr="00DA1CEE" w:rsidRDefault="00872764" w:rsidP="00620B18">
      <w:pPr>
        <w:pStyle w:val="ListParagraph"/>
        <w:numPr>
          <w:ilvl w:val="0"/>
          <w:numId w:val="62"/>
        </w:numPr>
        <w:rPr>
          <w:rFonts w:asciiTheme="minorHAnsi" w:hAnsiTheme="minorHAnsi" w:cstheme="minorHAnsi"/>
          <w:sz w:val="22"/>
          <w:szCs w:val="22"/>
        </w:rPr>
      </w:pPr>
      <w:r w:rsidRPr="00DA1CEE">
        <w:rPr>
          <w:rFonts w:asciiTheme="minorHAnsi" w:hAnsiTheme="minorHAnsi" w:cstheme="minorHAnsi"/>
          <w:sz w:val="22"/>
          <w:szCs w:val="22"/>
        </w:rPr>
        <w:t>Is there a reconciliation performed between the cash drawdowns and the expenditures? Is it performed on a frequent basis and reviewed?</w:t>
      </w:r>
    </w:p>
    <w:p w:rsidR="00872764" w:rsidRPr="00DA1CEE" w:rsidRDefault="00872764" w:rsidP="00872764">
      <w:pPr>
        <w:pStyle w:val="ListParagraph"/>
        <w:rPr>
          <w:rFonts w:asciiTheme="minorHAnsi" w:hAnsiTheme="minorHAnsi" w:cstheme="minorHAnsi"/>
          <w:sz w:val="22"/>
          <w:szCs w:val="22"/>
        </w:rPr>
      </w:pPr>
    </w:p>
    <w:p w:rsidR="00872764" w:rsidRPr="00DA1CEE" w:rsidRDefault="00872764" w:rsidP="00620B18">
      <w:pPr>
        <w:pStyle w:val="ListParagraph"/>
        <w:numPr>
          <w:ilvl w:val="0"/>
          <w:numId w:val="62"/>
        </w:numPr>
        <w:rPr>
          <w:rFonts w:asciiTheme="minorHAnsi" w:hAnsiTheme="minorHAnsi" w:cstheme="minorHAnsi"/>
          <w:sz w:val="22"/>
          <w:szCs w:val="22"/>
        </w:rPr>
      </w:pPr>
      <w:r w:rsidRPr="00DA1CEE">
        <w:rPr>
          <w:rFonts w:asciiTheme="minorHAnsi" w:hAnsiTheme="minorHAnsi" w:cstheme="minorHAnsi"/>
          <w:sz w:val="22"/>
          <w:szCs w:val="22"/>
        </w:rPr>
        <w:t>Does the grant recipient have policies in place for payment of non-</w:t>
      </w:r>
      <w:proofErr w:type="gramStart"/>
      <w:r w:rsidRPr="00DA1CEE">
        <w:rPr>
          <w:rFonts w:asciiTheme="minorHAnsi" w:hAnsiTheme="minorHAnsi" w:cstheme="minorHAnsi"/>
          <w:sz w:val="22"/>
          <w:szCs w:val="22"/>
        </w:rPr>
        <w:t>sufficient</w:t>
      </w:r>
      <w:proofErr w:type="gramEnd"/>
      <w:r w:rsidRPr="00DA1CEE">
        <w:rPr>
          <w:rFonts w:asciiTheme="minorHAnsi" w:hAnsiTheme="minorHAnsi" w:cstheme="minorHAnsi"/>
          <w:sz w:val="22"/>
          <w:szCs w:val="22"/>
        </w:rPr>
        <w:t xml:space="preserve"> funds, overdraft fees, and other penalties which cannot be paid using Federal funds?</w:t>
      </w:r>
    </w:p>
    <w:p w:rsidR="006D6166" w:rsidRPr="00DA1CEE" w:rsidRDefault="006D6166" w:rsidP="006D6166">
      <w:pPr>
        <w:pStyle w:val="ListParagraph"/>
        <w:rPr>
          <w:rFonts w:asciiTheme="minorHAnsi" w:hAnsiTheme="minorHAnsi" w:cstheme="minorHAnsi"/>
          <w:sz w:val="22"/>
          <w:szCs w:val="22"/>
        </w:rPr>
      </w:pPr>
    </w:p>
    <w:p w:rsidR="006D6166" w:rsidRPr="00DA1CEE" w:rsidRDefault="006D6166" w:rsidP="006D6166">
      <w:pPr>
        <w:pStyle w:val="ListParagraph"/>
        <w:numPr>
          <w:ilvl w:val="0"/>
          <w:numId w:val="62"/>
        </w:numPr>
        <w:rPr>
          <w:rFonts w:asciiTheme="minorHAnsi" w:hAnsiTheme="minorHAnsi" w:cstheme="minorHAnsi"/>
          <w:sz w:val="22"/>
          <w:szCs w:val="22"/>
        </w:rPr>
      </w:pPr>
      <w:r w:rsidRPr="00DA1CEE">
        <w:rPr>
          <w:rFonts w:asciiTheme="minorHAnsi" w:hAnsiTheme="minorHAnsi" w:cstheme="minorHAnsi"/>
          <w:sz w:val="22"/>
          <w:szCs w:val="22"/>
        </w:rPr>
        <w:t xml:space="preserve">Review the bank reconciliations for two consecutive months to determine controls. Who prepares the Bank Recs? Who reviews the Bank Recs? [UG 200.302(b)(4) Financial management]. Does the cash amount on the bank rec match the cash balance stated on the balance sheet for the month? </w:t>
      </w:r>
    </w:p>
    <w:p w:rsidR="006D6166" w:rsidRPr="00DA1CEE" w:rsidRDefault="006D6166" w:rsidP="00AB0953">
      <w:pPr>
        <w:rPr>
          <w:rFonts w:asciiTheme="minorHAnsi" w:hAnsiTheme="minorHAnsi" w:cstheme="minorHAnsi"/>
          <w:sz w:val="22"/>
          <w:szCs w:val="22"/>
        </w:rPr>
      </w:pPr>
    </w:p>
    <w:p w:rsidR="006D6166" w:rsidRPr="00DA1CEE" w:rsidRDefault="006D6166" w:rsidP="00AB0953">
      <w:pPr>
        <w:pStyle w:val="ListParagraph"/>
        <w:numPr>
          <w:ilvl w:val="1"/>
          <w:numId w:val="62"/>
        </w:numPr>
        <w:rPr>
          <w:rFonts w:asciiTheme="minorHAnsi" w:hAnsiTheme="minorHAnsi" w:cstheme="minorHAnsi"/>
          <w:sz w:val="22"/>
          <w:szCs w:val="22"/>
        </w:rPr>
      </w:pPr>
      <w:r w:rsidRPr="00DA1CEE">
        <w:rPr>
          <w:rFonts w:asciiTheme="minorHAnsi" w:hAnsiTheme="minorHAnsi" w:cstheme="minorHAnsi"/>
          <w:sz w:val="22"/>
          <w:szCs w:val="22"/>
        </w:rPr>
        <w:t>Review any outstanding check. Does the entity void outstanding checks after a reasonable period? Is the entity following their policy?</w:t>
      </w:r>
      <w:r w:rsidR="00DC5A34" w:rsidRPr="00DA1CEE">
        <w:rPr>
          <w:rFonts w:asciiTheme="minorHAnsi" w:hAnsiTheme="minorHAnsi" w:cstheme="minorHAnsi"/>
          <w:sz w:val="22"/>
          <w:szCs w:val="22"/>
        </w:rPr>
        <w:t xml:space="preserve"> </w:t>
      </w:r>
    </w:p>
    <w:p w:rsidR="00DC5A34" w:rsidRPr="00DA1CEE" w:rsidRDefault="00283FFF" w:rsidP="00DC5A34">
      <w:pPr>
        <w:pStyle w:val="ListParagraph"/>
        <w:ind w:left="1440"/>
        <w:rPr>
          <w:rFonts w:asciiTheme="minorHAnsi" w:hAnsiTheme="minorHAnsi" w:cstheme="minorHAnsi"/>
          <w:sz w:val="22"/>
          <w:szCs w:val="22"/>
        </w:rPr>
      </w:pPr>
      <w:r w:rsidRPr="00DA1CEE">
        <w:rPr>
          <w:rFonts w:asciiTheme="minorHAnsi" w:hAnsiTheme="minorHAnsi" w:cstheme="minorHAnsi"/>
          <w:sz w:val="22"/>
          <w:szCs w:val="22"/>
        </w:rPr>
        <w:t xml:space="preserve">                                                                                                                                                                                                                                                                                             </w:t>
      </w:r>
      <w:r w:rsidR="009A14FA" w:rsidRPr="00DA1CEE">
        <w:rPr>
          <w:rFonts w:asciiTheme="minorHAnsi" w:hAnsiTheme="minorHAnsi" w:cstheme="minorHAnsi"/>
          <w:sz w:val="22"/>
          <w:szCs w:val="22"/>
        </w:rPr>
        <w:t xml:space="preserve">                         </w:t>
      </w:r>
    </w:p>
    <w:p w:rsidR="00DC5A34" w:rsidRPr="00DA1CEE" w:rsidRDefault="00DC5A34" w:rsidP="00AB0953">
      <w:pPr>
        <w:pStyle w:val="ListParagraph"/>
        <w:numPr>
          <w:ilvl w:val="1"/>
          <w:numId w:val="62"/>
        </w:numPr>
        <w:rPr>
          <w:rFonts w:asciiTheme="minorHAnsi" w:hAnsiTheme="minorHAnsi" w:cstheme="minorHAnsi"/>
          <w:sz w:val="22"/>
          <w:szCs w:val="22"/>
        </w:rPr>
      </w:pPr>
      <w:r w:rsidRPr="00DA1CEE">
        <w:rPr>
          <w:rFonts w:asciiTheme="minorHAnsi" w:hAnsiTheme="minorHAnsi" w:cstheme="minorHAnsi"/>
          <w:sz w:val="22"/>
          <w:szCs w:val="22"/>
        </w:rPr>
        <w:t xml:space="preserve">Check the check number sequence, are there any checks out of sequence. </w:t>
      </w:r>
    </w:p>
    <w:p w:rsidR="00872764" w:rsidRPr="00DA1CEE" w:rsidRDefault="00872764" w:rsidP="00872764">
      <w:pPr>
        <w:pStyle w:val="ListParagraph"/>
        <w:rPr>
          <w:rFonts w:asciiTheme="minorHAnsi" w:hAnsiTheme="minorHAnsi" w:cstheme="minorHAnsi"/>
          <w:sz w:val="22"/>
          <w:szCs w:val="22"/>
        </w:rPr>
      </w:pPr>
    </w:p>
    <w:p w:rsidR="00872764" w:rsidRPr="00DA1CEE" w:rsidRDefault="00872764" w:rsidP="00620B18">
      <w:pPr>
        <w:pStyle w:val="ListParagraph"/>
        <w:numPr>
          <w:ilvl w:val="0"/>
          <w:numId w:val="62"/>
        </w:numPr>
        <w:rPr>
          <w:rFonts w:asciiTheme="minorHAnsi" w:hAnsiTheme="minorHAnsi" w:cstheme="minorHAnsi"/>
          <w:sz w:val="22"/>
          <w:szCs w:val="22"/>
        </w:rPr>
      </w:pPr>
      <w:r w:rsidRPr="00DA1CEE">
        <w:rPr>
          <w:rFonts w:asciiTheme="minorHAnsi" w:hAnsiTheme="minorHAnsi" w:cstheme="minorHAnsi"/>
          <w:sz w:val="22"/>
          <w:szCs w:val="22"/>
        </w:rPr>
        <w:t>Does the grant recipient have policies and procedures in place to identify and recapture improper payments?</w:t>
      </w:r>
      <w:r w:rsidR="0000357D" w:rsidRPr="00DA1CEE">
        <w:rPr>
          <w:rFonts w:asciiTheme="minorHAnsi" w:hAnsiTheme="minorHAnsi" w:cstheme="minorHAnsi"/>
          <w:sz w:val="22"/>
          <w:szCs w:val="22"/>
        </w:rPr>
        <w:t xml:space="preserve"> (ex. Duplicate payments, </w:t>
      </w:r>
      <w:r w:rsidR="002E1110" w:rsidRPr="00DA1CEE">
        <w:rPr>
          <w:rFonts w:asciiTheme="minorHAnsi" w:hAnsiTheme="minorHAnsi" w:cstheme="minorHAnsi"/>
          <w:sz w:val="22"/>
          <w:szCs w:val="22"/>
        </w:rPr>
        <w:t>payments to an eligible party, payment for an ineligible goods/service or payment for a good or service not received).</w:t>
      </w:r>
      <w:r w:rsidRPr="00DA1CEE">
        <w:rPr>
          <w:rFonts w:asciiTheme="minorHAnsi" w:hAnsiTheme="minorHAnsi" w:cstheme="minorHAnsi"/>
          <w:sz w:val="22"/>
          <w:szCs w:val="22"/>
        </w:rPr>
        <w:t xml:space="preserve"> If not, what process does the grant recipient have in place to identify and recapture improper payments?</w:t>
      </w:r>
    </w:p>
    <w:p w:rsidR="00872764" w:rsidRPr="00DA1CEE" w:rsidRDefault="00872764" w:rsidP="00872764">
      <w:pPr>
        <w:pStyle w:val="ListParagraph"/>
        <w:rPr>
          <w:rFonts w:asciiTheme="minorHAnsi" w:hAnsiTheme="minorHAnsi" w:cstheme="minorHAnsi"/>
          <w:sz w:val="22"/>
          <w:szCs w:val="22"/>
        </w:rPr>
      </w:pPr>
    </w:p>
    <w:p w:rsidR="00872764" w:rsidRPr="00DA1CEE" w:rsidRDefault="00872764" w:rsidP="00EB10F5">
      <w:pPr>
        <w:pStyle w:val="ListParagraph"/>
        <w:numPr>
          <w:ilvl w:val="1"/>
          <w:numId w:val="62"/>
        </w:numPr>
        <w:rPr>
          <w:rFonts w:asciiTheme="minorHAnsi" w:hAnsiTheme="minorHAnsi" w:cstheme="minorHAnsi"/>
          <w:sz w:val="22"/>
          <w:szCs w:val="22"/>
        </w:rPr>
      </w:pPr>
      <w:r w:rsidRPr="00DA1CEE">
        <w:rPr>
          <w:rFonts w:asciiTheme="minorHAnsi" w:hAnsiTheme="minorHAnsi" w:cstheme="minorHAnsi"/>
          <w:sz w:val="22"/>
          <w:szCs w:val="22"/>
        </w:rPr>
        <w:lastRenderedPageBreak/>
        <w:t>If applicable, does the PTE have improper payment procedures in place for its subrecipients and ensure that its subrecipients also have policies and procedures in place for improper payments?</w:t>
      </w:r>
    </w:p>
    <w:p w:rsidR="00872764" w:rsidRPr="00DA1CEE" w:rsidRDefault="00872764" w:rsidP="00872764">
      <w:pPr>
        <w:pStyle w:val="ListParagraph"/>
        <w:rPr>
          <w:rFonts w:asciiTheme="minorHAnsi" w:hAnsiTheme="minorHAnsi" w:cstheme="minorHAnsi"/>
          <w:sz w:val="22"/>
          <w:szCs w:val="22"/>
        </w:rPr>
      </w:pPr>
    </w:p>
    <w:p w:rsidR="00872764" w:rsidRPr="00DA1CEE" w:rsidRDefault="00872764" w:rsidP="00EB10F5">
      <w:pPr>
        <w:pStyle w:val="ListParagraph"/>
        <w:numPr>
          <w:ilvl w:val="1"/>
          <w:numId w:val="62"/>
        </w:numPr>
        <w:rPr>
          <w:rFonts w:asciiTheme="minorHAnsi" w:hAnsiTheme="minorHAnsi" w:cstheme="minorHAnsi"/>
          <w:sz w:val="22"/>
          <w:szCs w:val="22"/>
        </w:rPr>
      </w:pPr>
      <w:r w:rsidRPr="00DA1CEE">
        <w:rPr>
          <w:rFonts w:asciiTheme="minorHAnsi" w:hAnsiTheme="minorHAnsi" w:cstheme="minorHAnsi"/>
          <w:sz w:val="22"/>
          <w:szCs w:val="22"/>
        </w:rPr>
        <w:t>The costs incurred by a grant recipient to recover improper payments are allowable as either direct or indirect costs, as appropriate. Is the grant recipient consistent in the treatment of the Federal dollars used to recover improper payments?</w:t>
      </w:r>
    </w:p>
    <w:p w:rsidR="00872764" w:rsidRDefault="00872764" w:rsidP="00872764">
      <w:pPr>
        <w:pStyle w:val="ListParagraph"/>
      </w:pPr>
    </w:p>
    <w:p w:rsidR="00872764" w:rsidRPr="00872764" w:rsidRDefault="00872764" w:rsidP="00872764">
      <w:pPr>
        <w:pStyle w:val="ListParagraph"/>
      </w:pPr>
    </w:p>
    <w:p w:rsidR="008B1281" w:rsidRDefault="00DF6035" w:rsidP="00DF6035">
      <w:pPr>
        <w:pStyle w:val="Heading1"/>
        <w:jc w:val="center"/>
      </w:pPr>
      <w:bookmarkStart w:id="35" w:name="_FINANCIAL_REPORTING"/>
      <w:bookmarkEnd w:id="35"/>
      <w:r>
        <w:t>FINANCIAL REPORTING</w:t>
      </w:r>
    </w:p>
    <w:p w:rsidR="008B1281" w:rsidRDefault="00DF6035" w:rsidP="00DF6035">
      <w:pPr>
        <w:pStyle w:val="Heading2"/>
      </w:pPr>
      <w:r>
        <w:t>FSR</w:t>
      </w:r>
    </w:p>
    <w:p w:rsidR="00AB0953" w:rsidRPr="00DA1CEE" w:rsidRDefault="00AB0953" w:rsidP="00AB0953">
      <w:pPr>
        <w:pStyle w:val="BodyText"/>
        <w:ind w:left="1080"/>
        <w:jc w:val="center"/>
        <w:rPr>
          <w:rFonts w:asciiTheme="minorHAnsi" w:hAnsiTheme="minorHAnsi" w:cstheme="minorHAnsi"/>
          <w:sz w:val="22"/>
          <w:szCs w:val="22"/>
        </w:rPr>
      </w:pPr>
      <w:r w:rsidRPr="00DA1CEE">
        <w:rPr>
          <w:rFonts w:asciiTheme="minorHAnsi" w:hAnsiTheme="minorHAnsi" w:cstheme="minorHAnsi"/>
          <w:sz w:val="22"/>
          <w:szCs w:val="22"/>
        </w:rPr>
        <w:t>[UG 200.307(e)(1), UG 200.302(b)(3), UG 200.331(d)(1), UG 200.306(b), WIOA 20 CFR 683.205]</w:t>
      </w:r>
    </w:p>
    <w:p w:rsidR="00AB0953" w:rsidRPr="00DA1CEE" w:rsidRDefault="00AB0953" w:rsidP="00AB0953">
      <w:pPr>
        <w:rPr>
          <w:rFonts w:asciiTheme="minorHAnsi" w:hAnsiTheme="minorHAnsi" w:cstheme="minorHAnsi"/>
          <w:sz w:val="22"/>
          <w:szCs w:val="22"/>
        </w:rPr>
      </w:pPr>
    </w:p>
    <w:p w:rsidR="002E7914" w:rsidRPr="00DA1CEE" w:rsidRDefault="002E7914" w:rsidP="00AB0953">
      <w:pPr>
        <w:pStyle w:val="BodyText"/>
        <w:numPr>
          <w:ilvl w:val="0"/>
          <w:numId w:val="63"/>
        </w:numPr>
        <w:rPr>
          <w:rFonts w:asciiTheme="minorHAnsi" w:hAnsiTheme="minorHAnsi" w:cstheme="minorHAnsi"/>
          <w:sz w:val="22"/>
          <w:szCs w:val="22"/>
        </w:rPr>
      </w:pPr>
      <w:r w:rsidRPr="00DA1CEE">
        <w:rPr>
          <w:rFonts w:asciiTheme="minorHAnsi" w:hAnsiTheme="minorHAnsi" w:cstheme="minorHAnsi"/>
          <w:sz w:val="22"/>
          <w:szCs w:val="22"/>
        </w:rPr>
        <w:t xml:space="preserve">Are monthly expenditure reports being submitted on a timely basis? Check the FSR Delinquency Tracker on Smartsheet. </w:t>
      </w:r>
    </w:p>
    <w:p w:rsidR="00AB0953" w:rsidRPr="00DA1CEE" w:rsidRDefault="00DF6035" w:rsidP="00AB0953">
      <w:pPr>
        <w:pStyle w:val="BodyText"/>
        <w:numPr>
          <w:ilvl w:val="0"/>
          <w:numId w:val="63"/>
        </w:numPr>
        <w:rPr>
          <w:rFonts w:asciiTheme="minorHAnsi" w:hAnsiTheme="minorHAnsi" w:cstheme="minorHAnsi"/>
          <w:sz w:val="22"/>
          <w:szCs w:val="22"/>
        </w:rPr>
      </w:pPr>
      <w:r w:rsidRPr="00DA1CEE">
        <w:rPr>
          <w:rFonts w:asciiTheme="minorHAnsi" w:hAnsiTheme="minorHAnsi" w:cstheme="minorHAnsi"/>
          <w:sz w:val="22"/>
          <w:szCs w:val="22"/>
        </w:rPr>
        <w:t xml:space="preserve">Review the COMET Monthly Financial Status Report (FSR). </w:t>
      </w:r>
    </w:p>
    <w:p w:rsidR="00DF6035" w:rsidRPr="00DA1CEE" w:rsidRDefault="00DF6035" w:rsidP="00AB0953">
      <w:pPr>
        <w:pStyle w:val="BodyText"/>
        <w:numPr>
          <w:ilvl w:val="1"/>
          <w:numId w:val="4"/>
        </w:numPr>
        <w:rPr>
          <w:rFonts w:asciiTheme="minorHAnsi" w:hAnsiTheme="minorHAnsi" w:cstheme="minorHAnsi"/>
          <w:sz w:val="22"/>
          <w:szCs w:val="22"/>
        </w:rPr>
      </w:pPr>
      <w:r w:rsidRPr="00DA1CEE">
        <w:rPr>
          <w:rFonts w:asciiTheme="minorHAnsi" w:hAnsiTheme="minorHAnsi" w:cstheme="minorHAnsi"/>
          <w:sz w:val="22"/>
          <w:szCs w:val="22"/>
        </w:rPr>
        <w:t>Are leverage funds are being reported? What is the methodology to calculate leverage? Is it documented in policy or procedures?</w:t>
      </w:r>
    </w:p>
    <w:p w:rsidR="00DF6035" w:rsidRPr="00DA1CEE" w:rsidRDefault="00DF6035" w:rsidP="00DF6035">
      <w:pPr>
        <w:pStyle w:val="BodyText"/>
        <w:numPr>
          <w:ilvl w:val="1"/>
          <w:numId w:val="4"/>
        </w:numPr>
        <w:rPr>
          <w:rFonts w:asciiTheme="minorHAnsi" w:hAnsiTheme="minorHAnsi" w:cstheme="minorHAnsi"/>
          <w:sz w:val="22"/>
          <w:szCs w:val="22"/>
        </w:rPr>
      </w:pPr>
      <w:r w:rsidRPr="00DA1CEE">
        <w:rPr>
          <w:rFonts w:asciiTheme="minorHAnsi" w:hAnsiTheme="minorHAnsi" w:cstheme="minorHAnsi"/>
          <w:sz w:val="22"/>
          <w:szCs w:val="22"/>
        </w:rPr>
        <w:t>Does the entity report unliquidated obligations correctly? Unliquidated obligations are not to be reported for in-house administrative costs.  Are unliquidated obligations supported by signed contracts?  Are they liquidated as contract payments are made?  Check to make sure that the unliquidated obligations are handled correctly for leases, and obligations are not included that go beyond what the escape clause allows.</w:t>
      </w:r>
    </w:p>
    <w:p w:rsidR="00DF6035" w:rsidRPr="00DA1CEE" w:rsidRDefault="00DF6035" w:rsidP="00725BA9">
      <w:pPr>
        <w:pStyle w:val="BodyText"/>
        <w:numPr>
          <w:ilvl w:val="1"/>
          <w:numId w:val="4"/>
        </w:numPr>
        <w:rPr>
          <w:rFonts w:asciiTheme="minorHAnsi" w:hAnsiTheme="minorHAnsi" w:cstheme="minorHAnsi"/>
          <w:sz w:val="22"/>
          <w:szCs w:val="22"/>
        </w:rPr>
      </w:pPr>
      <w:r w:rsidRPr="00DA1CEE">
        <w:rPr>
          <w:rFonts w:asciiTheme="minorHAnsi" w:hAnsiTheme="minorHAnsi" w:cstheme="minorHAnsi"/>
          <w:sz w:val="22"/>
          <w:szCs w:val="22"/>
        </w:rPr>
        <w:t xml:space="preserve">Are all memo codes being reported? Is the entity on track to achieve their goals/memo/requirements? </w:t>
      </w:r>
    </w:p>
    <w:p w:rsidR="00DF6035" w:rsidRPr="00DA1CEE" w:rsidRDefault="00DF6035" w:rsidP="00DF6035">
      <w:pPr>
        <w:pStyle w:val="ListParagraph"/>
        <w:numPr>
          <w:ilvl w:val="1"/>
          <w:numId w:val="4"/>
        </w:numPr>
        <w:rPr>
          <w:rFonts w:asciiTheme="minorHAnsi" w:hAnsiTheme="minorHAnsi" w:cstheme="minorHAnsi"/>
          <w:sz w:val="22"/>
          <w:szCs w:val="22"/>
        </w:rPr>
      </w:pPr>
      <w:r w:rsidRPr="00DA1CEE">
        <w:rPr>
          <w:rFonts w:asciiTheme="minorHAnsi" w:hAnsiTheme="minorHAnsi" w:cstheme="minorHAnsi"/>
          <w:sz w:val="22"/>
          <w:szCs w:val="22"/>
        </w:rPr>
        <w:t xml:space="preserve">If WIOA match grants exist, are there policies and procedures in place to meet match requirements? </w:t>
      </w:r>
    </w:p>
    <w:p w:rsidR="00AB0953" w:rsidRPr="00DA1CEE" w:rsidRDefault="00AB0953" w:rsidP="00AB0953">
      <w:pPr>
        <w:pStyle w:val="ListParagraph"/>
        <w:ind w:left="1440"/>
        <w:rPr>
          <w:rFonts w:asciiTheme="minorHAnsi" w:hAnsiTheme="minorHAnsi" w:cstheme="minorHAnsi"/>
          <w:sz w:val="22"/>
          <w:szCs w:val="22"/>
        </w:rPr>
      </w:pPr>
    </w:p>
    <w:p w:rsidR="00DF6035" w:rsidRPr="00DA1CEE" w:rsidRDefault="00DF6035" w:rsidP="00DF6035">
      <w:pPr>
        <w:pStyle w:val="ListParagraph"/>
        <w:numPr>
          <w:ilvl w:val="1"/>
          <w:numId w:val="4"/>
        </w:numPr>
        <w:rPr>
          <w:rFonts w:asciiTheme="minorHAnsi" w:hAnsiTheme="minorHAnsi" w:cstheme="minorHAnsi"/>
          <w:sz w:val="22"/>
          <w:szCs w:val="22"/>
        </w:rPr>
      </w:pPr>
      <w:r w:rsidRPr="00DA1CEE">
        <w:rPr>
          <w:rFonts w:asciiTheme="minorHAnsi" w:hAnsiTheme="minorHAnsi" w:cstheme="minorHAnsi"/>
          <w:sz w:val="22"/>
          <w:szCs w:val="22"/>
        </w:rPr>
        <w:t>Are the 35% training funds being reported for Adult, Dislocated Worker, and Rapid Response programs in accordance with the</w:t>
      </w:r>
      <w:r w:rsidR="00AB0953" w:rsidRPr="00DA1CEE">
        <w:rPr>
          <w:rFonts w:asciiTheme="minorHAnsi" w:hAnsiTheme="minorHAnsi" w:cstheme="minorHAnsi"/>
          <w:sz w:val="22"/>
          <w:szCs w:val="22"/>
        </w:rPr>
        <w:t xml:space="preserve"> Admin Memo 16-08</w:t>
      </w:r>
      <w:r w:rsidRPr="00DA1CEE">
        <w:rPr>
          <w:rFonts w:asciiTheme="minorHAnsi" w:hAnsiTheme="minorHAnsi" w:cstheme="minorHAnsi"/>
          <w:sz w:val="22"/>
          <w:szCs w:val="22"/>
        </w:rPr>
        <w:t>.</w:t>
      </w:r>
      <w:r w:rsidRPr="00DA1CEE">
        <w:rPr>
          <w:rFonts w:asciiTheme="minorHAnsi" w:hAnsiTheme="minorHAnsi" w:cstheme="minorHAnsi"/>
          <w:sz w:val="22"/>
          <w:szCs w:val="22"/>
        </w:rPr>
        <w:br/>
      </w:r>
    </w:p>
    <w:p w:rsidR="00DF6035" w:rsidRPr="00DA1CEE" w:rsidRDefault="00DF6035" w:rsidP="00DF6035">
      <w:pPr>
        <w:pStyle w:val="ListParagraph"/>
        <w:numPr>
          <w:ilvl w:val="1"/>
          <w:numId w:val="4"/>
        </w:numPr>
        <w:rPr>
          <w:rFonts w:asciiTheme="minorHAnsi" w:hAnsiTheme="minorHAnsi" w:cstheme="minorHAnsi"/>
          <w:sz w:val="22"/>
          <w:szCs w:val="22"/>
        </w:rPr>
      </w:pPr>
      <w:r w:rsidRPr="00DA1CEE">
        <w:rPr>
          <w:rFonts w:asciiTheme="minorHAnsi" w:hAnsiTheme="minorHAnsi" w:cstheme="minorHAnsi"/>
          <w:sz w:val="22"/>
          <w:szCs w:val="22"/>
        </w:rPr>
        <w:t xml:space="preserve">Are admin activities being improperly classified as program activities? Review a transaction listing for WIOA admin fund for 2 nonconsecutive months. Review Trial balance for Adult, DLW, and Youth. </w:t>
      </w:r>
      <w:r w:rsidRPr="00DA1CEE">
        <w:rPr>
          <w:rFonts w:asciiTheme="minorHAnsi" w:hAnsiTheme="minorHAnsi" w:cstheme="minorHAnsi"/>
          <w:sz w:val="22"/>
          <w:szCs w:val="22"/>
        </w:rPr>
        <w:br/>
      </w:r>
    </w:p>
    <w:p w:rsidR="00DF6035" w:rsidRPr="00DA1CEE" w:rsidRDefault="00DF6035" w:rsidP="002E7914">
      <w:pPr>
        <w:pStyle w:val="ListParagraph"/>
        <w:numPr>
          <w:ilvl w:val="1"/>
          <w:numId w:val="4"/>
        </w:numPr>
        <w:rPr>
          <w:rFonts w:asciiTheme="minorHAnsi" w:hAnsiTheme="minorHAnsi" w:cstheme="minorHAnsi"/>
          <w:sz w:val="22"/>
          <w:szCs w:val="22"/>
        </w:rPr>
      </w:pPr>
      <w:r w:rsidRPr="00DA1CEE">
        <w:rPr>
          <w:rFonts w:asciiTheme="minorHAnsi" w:hAnsiTheme="minorHAnsi" w:cstheme="minorHAnsi"/>
          <w:sz w:val="22"/>
          <w:szCs w:val="22"/>
        </w:rPr>
        <w:t xml:space="preserve">Compute the % of funds being spent on career services vs. training services. Vs supportive services for both Adult and DLW funds. Is it reasonable? </w:t>
      </w:r>
      <w:r w:rsidRPr="00DA1CEE">
        <w:rPr>
          <w:rFonts w:asciiTheme="minorHAnsi" w:hAnsiTheme="minorHAnsi" w:cstheme="minorHAnsi"/>
          <w:sz w:val="22"/>
          <w:szCs w:val="22"/>
        </w:rPr>
        <w:br/>
        <w:t xml:space="preserve"> </w:t>
      </w:r>
    </w:p>
    <w:p w:rsidR="00DF6035" w:rsidRPr="00DA1CEE" w:rsidRDefault="00DF6035" w:rsidP="00DF6035">
      <w:pPr>
        <w:pStyle w:val="BodyText"/>
        <w:numPr>
          <w:ilvl w:val="1"/>
          <w:numId w:val="4"/>
        </w:numPr>
        <w:rPr>
          <w:rFonts w:asciiTheme="minorHAnsi" w:hAnsiTheme="minorHAnsi" w:cstheme="minorHAnsi"/>
          <w:sz w:val="22"/>
          <w:szCs w:val="22"/>
        </w:rPr>
      </w:pPr>
      <w:r w:rsidRPr="00DA1CEE">
        <w:rPr>
          <w:rFonts w:asciiTheme="minorHAnsi" w:hAnsiTheme="minorHAnsi" w:cstheme="minorHAnsi"/>
          <w:sz w:val="22"/>
          <w:szCs w:val="22"/>
        </w:rPr>
        <w:t xml:space="preserve">Are the FSR's accurate? Pull a GL report for a WIOA fund and compare total expenditures year to date with the FSR year to date data. Trace amounts on the Financial Status Report (FSR), through the accrual reporting spreadsheet, to the trial balance for the period.    Document that records contain information pertaining to Federal awards, authorizations, obligations, unobligated balances, assets, expenditures, income and interest and are supported by source documentation. </w:t>
      </w:r>
    </w:p>
    <w:p w:rsidR="00DF6035" w:rsidRPr="00DA1CEE" w:rsidRDefault="00DF6035" w:rsidP="00DF6035">
      <w:pPr>
        <w:pStyle w:val="BodyText"/>
        <w:numPr>
          <w:ilvl w:val="0"/>
          <w:numId w:val="35"/>
        </w:numPr>
        <w:rPr>
          <w:rFonts w:asciiTheme="minorHAnsi" w:hAnsiTheme="minorHAnsi" w:cstheme="minorHAnsi"/>
          <w:sz w:val="22"/>
          <w:szCs w:val="22"/>
        </w:rPr>
      </w:pPr>
      <w:r w:rsidRPr="00DA1CEE">
        <w:rPr>
          <w:rFonts w:asciiTheme="minorHAnsi" w:hAnsiTheme="minorHAnsi" w:cstheme="minorHAnsi"/>
          <w:sz w:val="22"/>
          <w:szCs w:val="22"/>
        </w:rPr>
        <w:lastRenderedPageBreak/>
        <w:t>Do the reported amounts tie to the trial balance for Adult, DLW, Youth and Admin, plus accruals for the period reported?   Are accruals determined appropriately?   What evidence is used to support accruals? Review financial statements to review any accruals.</w:t>
      </w:r>
    </w:p>
    <w:p w:rsidR="00DF6035" w:rsidRPr="00DA1CEE" w:rsidRDefault="00DF6035" w:rsidP="00DF6035">
      <w:pPr>
        <w:pStyle w:val="BodyText"/>
        <w:numPr>
          <w:ilvl w:val="0"/>
          <w:numId w:val="35"/>
        </w:numPr>
        <w:rPr>
          <w:rFonts w:asciiTheme="minorHAnsi" w:hAnsiTheme="minorHAnsi" w:cstheme="minorHAnsi"/>
          <w:sz w:val="22"/>
          <w:szCs w:val="22"/>
        </w:rPr>
      </w:pPr>
      <w:r w:rsidRPr="00DA1CEE">
        <w:rPr>
          <w:rFonts w:asciiTheme="minorHAnsi" w:hAnsiTheme="minorHAnsi" w:cstheme="minorHAnsi"/>
          <w:sz w:val="22"/>
          <w:szCs w:val="22"/>
        </w:rPr>
        <w:t>Did the Non-Federal entity prepare reports that accurately reflect the financial results of its operation based on the correct financial definitions? Review audit for modified or unmodified opinion.</w:t>
      </w:r>
    </w:p>
    <w:p w:rsidR="00DF6035" w:rsidRPr="00DA1CEE" w:rsidRDefault="00DF6035" w:rsidP="00DF6035">
      <w:pPr>
        <w:pStyle w:val="BodyText"/>
        <w:numPr>
          <w:ilvl w:val="0"/>
          <w:numId w:val="4"/>
        </w:numPr>
        <w:rPr>
          <w:rFonts w:asciiTheme="minorHAnsi" w:hAnsiTheme="minorHAnsi" w:cstheme="minorHAnsi"/>
          <w:sz w:val="22"/>
          <w:szCs w:val="22"/>
        </w:rPr>
      </w:pPr>
      <w:r w:rsidRPr="00DA1CEE">
        <w:rPr>
          <w:rFonts w:asciiTheme="minorHAnsi" w:hAnsiTheme="minorHAnsi" w:cstheme="minorHAnsi"/>
          <w:sz w:val="22"/>
          <w:szCs w:val="22"/>
        </w:rPr>
        <w:t xml:space="preserve">Program Income: Interview Question: Does the agency generate program income, and is it reported timely?  Are Program Income Expenses reported the same month as Program Income? Does the Non-Federal entity and its sub recipients use cash generated by program activities before the grant expires? Does the policy describe how Program Income funds will be treated? </w:t>
      </w:r>
    </w:p>
    <w:p w:rsidR="00DF6035" w:rsidRPr="00DA1CEE" w:rsidRDefault="00DF6035" w:rsidP="00DF6035">
      <w:pPr>
        <w:pStyle w:val="BodyText"/>
        <w:numPr>
          <w:ilvl w:val="0"/>
          <w:numId w:val="32"/>
        </w:numPr>
        <w:rPr>
          <w:rFonts w:asciiTheme="minorHAnsi" w:hAnsiTheme="minorHAnsi" w:cstheme="minorHAnsi"/>
          <w:sz w:val="22"/>
          <w:szCs w:val="22"/>
        </w:rPr>
      </w:pPr>
      <w:r w:rsidRPr="00DA1CEE">
        <w:rPr>
          <w:rFonts w:asciiTheme="minorHAnsi" w:hAnsiTheme="minorHAnsi" w:cstheme="minorHAnsi"/>
          <w:sz w:val="22"/>
          <w:szCs w:val="22"/>
        </w:rPr>
        <w:t xml:space="preserve">Review Job Fair account details to determine that all revenue and expenses are flowing through the account. </w:t>
      </w:r>
    </w:p>
    <w:p w:rsidR="008B1281" w:rsidRDefault="003D0415" w:rsidP="003D0415">
      <w:pPr>
        <w:pStyle w:val="Heading1"/>
        <w:jc w:val="center"/>
      </w:pPr>
      <w:bookmarkStart w:id="36" w:name="_ALLOWABLE_COSTS_AND"/>
      <w:bookmarkEnd w:id="36"/>
      <w:r>
        <w:t>ALLOWABLE COSTS AND COST CLASSIFICATION</w:t>
      </w:r>
    </w:p>
    <w:p w:rsidR="00AB6664" w:rsidRDefault="00AB6664" w:rsidP="00AB6664">
      <w:pPr>
        <w:jc w:val="center"/>
      </w:pPr>
      <w:r>
        <w:t>[2 CFR 200.302(b)(7) and 2 CFR 200.403]</w:t>
      </w:r>
    </w:p>
    <w:p w:rsidR="00AB6664" w:rsidRPr="00AB6664" w:rsidRDefault="00AB6664" w:rsidP="00AB6664">
      <w:pPr>
        <w:jc w:val="center"/>
      </w:pPr>
    </w:p>
    <w:p w:rsidR="008B1281" w:rsidRDefault="003D0415" w:rsidP="003D0415">
      <w:pPr>
        <w:pStyle w:val="Heading2"/>
      </w:pPr>
      <w:bookmarkStart w:id="37" w:name="_VOUCHER_TESTING"/>
      <w:bookmarkEnd w:id="37"/>
      <w:r>
        <w:t>VOUCHER TESTING</w:t>
      </w:r>
    </w:p>
    <w:p w:rsidR="00F37108" w:rsidRPr="00DA1CEE" w:rsidRDefault="00F37108" w:rsidP="00F37108">
      <w:pPr>
        <w:jc w:val="center"/>
        <w:rPr>
          <w:rFonts w:asciiTheme="minorHAnsi" w:hAnsiTheme="minorHAnsi" w:cstheme="minorHAnsi"/>
          <w:sz w:val="22"/>
          <w:szCs w:val="22"/>
        </w:rPr>
      </w:pPr>
      <w:r w:rsidRPr="00DA1CEE">
        <w:rPr>
          <w:rFonts w:asciiTheme="minorHAnsi" w:hAnsiTheme="minorHAnsi" w:cstheme="minorHAnsi"/>
          <w:sz w:val="22"/>
          <w:szCs w:val="22"/>
        </w:rPr>
        <w:t>[2 CFR 200.403]</w:t>
      </w:r>
    </w:p>
    <w:p w:rsidR="005F24FE" w:rsidRPr="00DA1CEE" w:rsidRDefault="005F24FE" w:rsidP="00F37108">
      <w:pPr>
        <w:jc w:val="center"/>
        <w:rPr>
          <w:rFonts w:asciiTheme="minorHAnsi" w:hAnsiTheme="minorHAnsi" w:cstheme="minorHAnsi"/>
          <w:sz w:val="22"/>
          <w:szCs w:val="22"/>
        </w:rPr>
      </w:pPr>
    </w:p>
    <w:p w:rsidR="00F37108" w:rsidRPr="00DA1CEE" w:rsidRDefault="00F37108" w:rsidP="00F37108">
      <w:pPr>
        <w:pStyle w:val="ListParagraph"/>
        <w:numPr>
          <w:ilvl w:val="0"/>
          <w:numId w:val="64"/>
        </w:numPr>
        <w:rPr>
          <w:rFonts w:asciiTheme="minorHAnsi" w:hAnsiTheme="minorHAnsi" w:cstheme="minorHAnsi"/>
          <w:sz w:val="22"/>
          <w:szCs w:val="22"/>
        </w:rPr>
      </w:pPr>
      <w:r w:rsidRPr="00DA1CEE">
        <w:rPr>
          <w:rFonts w:asciiTheme="minorHAnsi" w:hAnsiTheme="minorHAnsi" w:cstheme="minorHAnsi"/>
          <w:sz w:val="22"/>
          <w:szCs w:val="22"/>
        </w:rPr>
        <w:t>Select sample of vouchers from the WIOA general ledger or check register and send the selected sample to the WDB to have documentation upon arrival. Lookup the selected participants in ASSET to verify that they were enrolled in WIOA.</w:t>
      </w:r>
    </w:p>
    <w:p w:rsidR="00725BA9" w:rsidRPr="00DA1CEE" w:rsidRDefault="00725BA9" w:rsidP="00725BA9">
      <w:pPr>
        <w:pStyle w:val="ListParagraph"/>
        <w:rPr>
          <w:rFonts w:asciiTheme="minorHAnsi" w:hAnsiTheme="minorHAnsi" w:cstheme="minorHAnsi"/>
          <w:sz w:val="22"/>
          <w:szCs w:val="22"/>
        </w:rPr>
      </w:pPr>
    </w:p>
    <w:p w:rsidR="00F37108" w:rsidRPr="00DA1CEE" w:rsidRDefault="00F37108" w:rsidP="00F37108">
      <w:pPr>
        <w:pStyle w:val="ListParagraph"/>
        <w:rPr>
          <w:rFonts w:asciiTheme="minorHAnsi" w:hAnsiTheme="minorHAnsi" w:cstheme="minorHAnsi"/>
          <w:sz w:val="22"/>
          <w:szCs w:val="22"/>
        </w:rPr>
      </w:pPr>
      <w:r w:rsidRPr="00DA1CEE">
        <w:rPr>
          <w:rFonts w:asciiTheme="minorHAnsi" w:hAnsiTheme="minorHAnsi" w:cstheme="minorHAnsi"/>
          <w:sz w:val="22"/>
          <w:szCs w:val="22"/>
        </w:rPr>
        <w:t>30 training (tuition)</w:t>
      </w:r>
    </w:p>
    <w:p w:rsidR="00F37108" w:rsidRPr="00DA1CEE" w:rsidRDefault="00F37108" w:rsidP="00725BA9">
      <w:pPr>
        <w:pStyle w:val="ListParagraph"/>
        <w:rPr>
          <w:rFonts w:asciiTheme="minorHAnsi" w:hAnsiTheme="minorHAnsi" w:cstheme="minorHAnsi"/>
          <w:sz w:val="22"/>
          <w:szCs w:val="22"/>
        </w:rPr>
      </w:pPr>
      <w:r w:rsidRPr="00DA1CEE">
        <w:rPr>
          <w:rFonts w:asciiTheme="minorHAnsi" w:hAnsiTheme="minorHAnsi" w:cstheme="minorHAnsi"/>
          <w:sz w:val="22"/>
          <w:szCs w:val="22"/>
        </w:rPr>
        <w:t>30 supportive service payments (books, student fees, exam fees, transportation, daycare, needs related, etc.)</w:t>
      </w:r>
    </w:p>
    <w:p w:rsidR="00F37108" w:rsidRPr="00DA1CEE" w:rsidRDefault="00F37108" w:rsidP="00F37108">
      <w:pPr>
        <w:pStyle w:val="ListParagraph"/>
        <w:rPr>
          <w:rFonts w:asciiTheme="minorHAnsi" w:hAnsiTheme="minorHAnsi" w:cstheme="minorHAnsi"/>
          <w:sz w:val="22"/>
          <w:szCs w:val="22"/>
        </w:rPr>
      </w:pPr>
      <w:r w:rsidRPr="00DA1CEE">
        <w:rPr>
          <w:rFonts w:asciiTheme="minorHAnsi" w:hAnsiTheme="minorHAnsi" w:cstheme="minorHAnsi"/>
          <w:sz w:val="22"/>
          <w:szCs w:val="22"/>
        </w:rPr>
        <w:t>30 rapid response payments (applicable only if non-federal entity has additional assistance or dislocation grants)</w:t>
      </w:r>
    </w:p>
    <w:p w:rsidR="00F37108" w:rsidRPr="00DA1CEE" w:rsidRDefault="00F37108" w:rsidP="00F37108">
      <w:pPr>
        <w:pStyle w:val="ListParagraph"/>
        <w:rPr>
          <w:rFonts w:asciiTheme="minorHAnsi" w:hAnsiTheme="minorHAnsi" w:cstheme="minorHAnsi"/>
          <w:sz w:val="22"/>
          <w:szCs w:val="22"/>
        </w:rPr>
      </w:pPr>
      <w:r w:rsidRPr="00DA1CEE">
        <w:rPr>
          <w:rFonts w:asciiTheme="minorHAnsi" w:hAnsiTheme="minorHAnsi" w:cstheme="minorHAnsi"/>
          <w:sz w:val="22"/>
          <w:szCs w:val="22"/>
        </w:rPr>
        <w:t>5 cost allocation expenses (rent, supplies, utilities)</w:t>
      </w:r>
    </w:p>
    <w:p w:rsidR="00F37108" w:rsidRPr="00DA1CEE" w:rsidRDefault="00F37108" w:rsidP="00F37108">
      <w:pPr>
        <w:pStyle w:val="ListParagraph"/>
        <w:rPr>
          <w:rFonts w:asciiTheme="minorHAnsi" w:hAnsiTheme="minorHAnsi" w:cstheme="minorHAnsi"/>
          <w:sz w:val="22"/>
          <w:szCs w:val="22"/>
        </w:rPr>
      </w:pPr>
      <w:r w:rsidRPr="00DA1CEE">
        <w:rPr>
          <w:rFonts w:asciiTheme="minorHAnsi" w:hAnsiTheme="minorHAnsi" w:cstheme="minorHAnsi"/>
          <w:sz w:val="22"/>
          <w:szCs w:val="22"/>
        </w:rPr>
        <w:t>5 sub award payments</w:t>
      </w:r>
    </w:p>
    <w:p w:rsidR="00F37108" w:rsidRPr="00DA1CEE" w:rsidRDefault="00F37108" w:rsidP="00F37108">
      <w:pPr>
        <w:pStyle w:val="ListParagraph"/>
        <w:rPr>
          <w:rFonts w:asciiTheme="minorHAnsi" w:hAnsiTheme="minorHAnsi" w:cstheme="minorHAnsi"/>
          <w:sz w:val="22"/>
          <w:szCs w:val="22"/>
        </w:rPr>
      </w:pPr>
    </w:p>
    <w:p w:rsidR="00F37108" w:rsidRPr="00DA1CEE" w:rsidRDefault="00F37108" w:rsidP="00F37108">
      <w:pPr>
        <w:pStyle w:val="ListParagraph"/>
        <w:rPr>
          <w:rFonts w:asciiTheme="minorHAnsi" w:hAnsiTheme="minorHAnsi" w:cstheme="minorHAnsi"/>
          <w:i/>
          <w:sz w:val="22"/>
          <w:szCs w:val="22"/>
        </w:rPr>
      </w:pPr>
      <w:r w:rsidRPr="00DA1CEE">
        <w:rPr>
          <w:rFonts w:asciiTheme="minorHAnsi" w:hAnsiTheme="minorHAnsi" w:cstheme="minorHAnsi"/>
          <w:i/>
          <w:sz w:val="22"/>
          <w:szCs w:val="22"/>
        </w:rPr>
        <w:t xml:space="preserve">Complete the work paper A-14 Voucher Testing. Follow up on any variances. </w:t>
      </w:r>
    </w:p>
    <w:p w:rsidR="00F37108" w:rsidRPr="00DA1CEE" w:rsidRDefault="00F37108" w:rsidP="00F37108">
      <w:pPr>
        <w:rPr>
          <w:rFonts w:asciiTheme="minorHAnsi" w:hAnsiTheme="minorHAnsi" w:cstheme="minorHAnsi"/>
          <w:sz w:val="22"/>
          <w:szCs w:val="22"/>
        </w:rPr>
      </w:pPr>
    </w:p>
    <w:p w:rsidR="00F37108" w:rsidRPr="00DA1CEE" w:rsidRDefault="00F37108" w:rsidP="00F37108">
      <w:pPr>
        <w:pStyle w:val="ListParagraph"/>
        <w:numPr>
          <w:ilvl w:val="0"/>
          <w:numId w:val="64"/>
        </w:numPr>
        <w:rPr>
          <w:rFonts w:asciiTheme="minorHAnsi" w:hAnsiTheme="minorHAnsi" w:cstheme="minorHAnsi"/>
          <w:sz w:val="22"/>
          <w:szCs w:val="22"/>
        </w:rPr>
      </w:pPr>
      <w:r w:rsidRPr="00DA1CEE">
        <w:rPr>
          <w:rFonts w:asciiTheme="minorHAnsi" w:hAnsiTheme="minorHAnsi" w:cstheme="minorHAnsi"/>
          <w:sz w:val="22"/>
          <w:szCs w:val="22"/>
        </w:rPr>
        <w:t xml:space="preserve">From the worksheet completed did all the expenses reviewed meet the UG 200.403 Factors affecting allowability of costs? </w:t>
      </w:r>
    </w:p>
    <w:p w:rsidR="00F37108" w:rsidRPr="00DA1CEE" w:rsidRDefault="00F37108" w:rsidP="00F37108">
      <w:pPr>
        <w:pStyle w:val="ListParagraph"/>
        <w:rPr>
          <w:rFonts w:asciiTheme="minorHAnsi" w:hAnsiTheme="minorHAnsi" w:cstheme="minorHAnsi"/>
          <w:sz w:val="22"/>
          <w:szCs w:val="22"/>
        </w:rPr>
      </w:pPr>
    </w:p>
    <w:p w:rsidR="00F37108" w:rsidRPr="00DA1CEE" w:rsidRDefault="00F37108" w:rsidP="00F37108">
      <w:pPr>
        <w:pStyle w:val="ListParagraph"/>
        <w:numPr>
          <w:ilvl w:val="0"/>
          <w:numId w:val="64"/>
        </w:numPr>
        <w:rPr>
          <w:rFonts w:asciiTheme="minorHAnsi" w:hAnsiTheme="minorHAnsi" w:cstheme="minorHAnsi"/>
          <w:sz w:val="22"/>
          <w:szCs w:val="22"/>
        </w:rPr>
      </w:pPr>
      <w:r w:rsidRPr="00DA1CEE">
        <w:rPr>
          <w:rFonts w:asciiTheme="minorHAnsi" w:hAnsiTheme="minorHAnsi" w:cstheme="minorHAnsi"/>
          <w:sz w:val="22"/>
          <w:szCs w:val="22"/>
        </w:rPr>
        <w:t xml:space="preserve"> Did the WDB pay any sales tax on the vouchers reviewed? (WDBs are 501 C which makes them tax exempt; this is not a finding or area of concern). </w:t>
      </w:r>
    </w:p>
    <w:p w:rsidR="00F37108" w:rsidRPr="00DA1CEE" w:rsidRDefault="00F37108" w:rsidP="00725BA9">
      <w:pPr>
        <w:rPr>
          <w:rFonts w:asciiTheme="minorHAnsi" w:hAnsiTheme="minorHAnsi" w:cstheme="minorHAnsi"/>
          <w:sz w:val="22"/>
          <w:szCs w:val="22"/>
        </w:rPr>
      </w:pPr>
    </w:p>
    <w:p w:rsidR="00F37108" w:rsidRPr="00DA1CEE" w:rsidRDefault="00F37108" w:rsidP="00F37108">
      <w:pPr>
        <w:pStyle w:val="ListParagraph"/>
        <w:numPr>
          <w:ilvl w:val="0"/>
          <w:numId w:val="64"/>
        </w:numPr>
        <w:rPr>
          <w:rFonts w:asciiTheme="minorHAnsi" w:hAnsiTheme="minorHAnsi" w:cstheme="minorHAnsi"/>
          <w:sz w:val="22"/>
          <w:szCs w:val="22"/>
        </w:rPr>
      </w:pPr>
      <w:r w:rsidRPr="00DA1CEE">
        <w:rPr>
          <w:rFonts w:asciiTheme="minorHAnsi" w:hAnsiTheme="minorHAnsi" w:cstheme="minorHAnsi"/>
          <w:sz w:val="22"/>
          <w:szCs w:val="22"/>
        </w:rPr>
        <w:t>Review credit card statements for three months: March, April and May 2018</w:t>
      </w:r>
    </w:p>
    <w:p w:rsidR="00F37108" w:rsidRPr="00DA1CEE" w:rsidRDefault="00F37108" w:rsidP="00F37108">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If the credit card statements show accumulation of points, how are the points redeemed? </w:t>
      </w:r>
    </w:p>
    <w:p w:rsidR="00F37108" w:rsidRPr="00DA1CEE" w:rsidRDefault="00F37108" w:rsidP="00F37108">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Are there any late fees or interest on the credit cards? </w:t>
      </w:r>
    </w:p>
    <w:p w:rsidR="00F37108" w:rsidRPr="00DA1CEE" w:rsidRDefault="00F37108" w:rsidP="00F37108">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Is the WDB using its tax-exempt status? </w:t>
      </w:r>
    </w:p>
    <w:p w:rsidR="00F37108" w:rsidRPr="00DA1CEE" w:rsidRDefault="00F37108" w:rsidP="00F37108">
      <w:pPr>
        <w:pStyle w:val="ListParagraph"/>
        <w:rPr>
          <w:rFonts w:asciiTheme="minorHAnsi" w:hAnsiTheme="minorHAnsi" w:cstheme="minorHAnsi"/>
          <w:sz w:val="22"/>
          <w:szCs w:val="22"/>
        </w:rPr>
      </w:pPr>
      <w:r w:rsidRPr="00DA1CEE">
        <w:rPr>
          <w:rFonts w:asciiTheme="minorHAnsi" w:hAnsiTheme="minorHAnsi" w:cstheme="minorHAnsi"/>
          <w:sz w:val="22"/>
          <w:szCs w:val="22"/>
        </w:rPr>
        <w:t>Are meal receipts itemized?</w:t>
      </w:r>
    </w:p>
    <w:p w:rsidR="00F37108" w:rsidRPr="00DA1CEE" w:rsidRDefault="00F37108" w:rsidP="00F37108">
      <w:pPr>
        <w:rPr>
          <w:rFonts w:asciiTheme="minorHAnsi" w:hAnsiTheme="minorHAnsi" w:cstheme="minorHAnsi"/>
          <w:sz w:val="22"/>
          <w:szCs w:val="22"/>
        </w:rPr>
      </w:pPr>
    </w:p>
    <w:p w:rsidR="00F37108" w:rsidRPr="00DA1CEE" w:rsidRDefault="00F37108" w:rsidP="00F37108">
      <w:pPr>
        <w:pStyle w:val="ListParagraph"/>
        <w:numPr>
          <w:ilvl w:val="0"/>
          <w:numId w:val="64"/>
        </w:numPr>
        <w:rPr>
          <w:rFonts w:asciiTheme="minorHAnsi" w:hAnsiTheme="minorHAnsi" w:cstheme="minorHAnsi"/>
          <w:sz w:val="22"/>
          <w:szCs w:val="22"/>
        </w:rPr>
      </w:pPr>
      <w:r w:rsidRPr="00DA1CEE">
        <w:rPr>
          <w:rFonts w:asciiTheme="minorHAnsi" w:hAnsiTheme="minorHAnsi" w:cstheme="minorHAnsi"/>
          <w:sz w:val="22"/>
          <w:szCs w:val="22"/>
        </w:rPr>
        <w:t xml:space="preserve">Were any entertainment costs found in the sample selected pursuant to UG 200.438 Collection of improper payments? </w:t>
      </w:r>
    </w:p>
    <w:p w:rsidR="00955E18" w:rsidRPr="00955E18" w:rsidRDefault="00955E18" w:rsidP="00F37108">
      <w:pPr>
        <w:pStyle w:val="ListParagraph"/>
      </w:pPr>
    </w:p>
    <w:p w:rsidR="008B1281" w:rsidRDefault="003D0415" w:rsidP="003D0415">
      <w:pPr>
        <w:pStyle w:val="Heading1"/>
        <w:jc w:val="center"/>
      </w:pPr>
      <w:bookmarkStart w:id="38" w:name="_COST_ALLOCATION/INDIRECT_COST"/>
      <w:bookmarkEnd w:id="38"/>
      <w:r>
        <w:t>COST ALLOCATION/INDIRECT COST PLAN</w:t>
      </w:r>
    </w:p>
    <w:p w:rsidR="00AB0953" w:rsidRPr="00DA1CEE" w:rsidRDefault="00AB0953" w:rsidP="00F37108">
      <w:pPr>
        <w:jc w:val="center"/>
        <w:rPr>
          <w:rFonts w:asciiTheme="minorHAnsi" w:hAnsiTheme="minorHAnsi" w:cstheme="minorHAnsi"/>
          <w:sz w:val="22"/>
          <w:szCs w:val="22"/>
        </w:rPr>
      </w:pPr>
      <w:r w:rsidRPr="00DA1CEE">
        <w:rPr>
          <w:rFonts w:asciiTheme="minorHAnsi" w:hAnsiTheme="minorHAnsi" w:cstheme="minorHAnsi"/>
          <w:sz w:val="22"/>
          <w:szCs w:val="22"/>
        </w:rPr>
        <w:t>[2 CFR 200.414(f), 2 CFR 200.411</w:t>
      </w:r>
      <w:r w:rsidR="00F37108" w:rsidRPr="00DA1CEE">
        <w:rPr>
          <w:rFonts w:asciiTheme="minorHAnsi" w:hAnsiTheme="minorHAnsi" w:cstheme="minorHAnsi"/>
          <w:sz w:val="22"/>
          <w:szCs w:val="22"/>
        </w:rPr>
        <w:t>]</w:t>
      </w:r>
    </w:p>
    <w:p w:rsidR="00AF6E78" w:rsidRPr="00DA1CEE" w:rsidRDefault="00AF6E78" w:rsidP="00AF6E78">
      <w:pPr>
        <w:rPr>
          <w:rFonts w:asciiTheme="minorHAnsi" w:hAnsiTheme="minorHAnsi" w:cstheme="minorHAnsi"/>
          <w:sz w:val="22"/>
          <w:szCs w:val="22"/>
        </w:rPr>
      </w:pPr>
    </w:p>
    <w:p w:rsidR="00A349CF" w:rsidRPr="00DA1CEE" w:rsidRDefault="00A349CF" w:rsidP="00620B18">
      <w:pPr>
        <w:pStyle w:val="ListParagraph"/>
        <w:numPr>
          <w:ilvl w:val="0"/>
          <w:numId w:val="61"/>
        </w:numPr>
        <w:rPr>
          <w:rFonts w:asciiTheme="minorHAnsi" w:hAnsiTheme="minorHAnsi" w:cstheme="minorHAnsi"/>
          <w:sz w:val="22"/>
          <w:szCs w:val="22"/>
        </w:rPr>
      </w:pPr>
      <w:r w:rsidRPr="00DA1CEE">
        <w:rPr>
          <w:rFonts w:asciiTheme="minorHAnsi" w:hAnsiTheme="minorHAnsi" w:cstheme="minorHAnsi"/>
          <w:sz w:val="22"/>
          <w:szCs w:val="22"/>
        </w:rPr>
        <w:t>Does the grant recipient have written policies and procedures for distributing program costs, staff time, and general administrative costs among funding streams, programs, etc.?</w:t>
      </w:r>
    </w:p>
    <w:p w:rsidR="00A349CF" w:rsidRPr="00DA1CEE" w:rsidRDefault="00A349CF" w:rsidP="00AF6E78">
      <w:pPr>
        <w:pStyle w:val="ListParagraph"/>
        <w:rPr>
          <w:rFonts w:asciiTheme="minorHAnsi" w:hAnsiTheme="minorHAnsi" w:cstheme="minorHAnsi"/>
          <w:sz w:val="22"/>
          <w:szCs w:val="22"/>
        </w:rPr>
      </w:pPr>
    </w:p>
    <w:p w:rsidR="008B1281" w:rsidRPr="00DA1CEE" w:rsidRDefault="00A349CF" w:rsidP="00620B18">
      <w:pPr>
        <w:pStyle w:val="ListParagraph"/>
        <w:numPr>
          <w:ilvl w:val="0"/>
          <w:numId w:val="61"/>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recipient’s policies and procedures follow the Cost Principles? </w:t>
      </w:r>
      <w:r w:rsidR="00AF6E78" w:rsidRPr="00DA1CEE">
        <w:rPr>
          <w:rFonts w:asciiTheme="minorHAnsi" w:hAnsiTheme="minorHAnsi" w:cstheme="minorHAnsi"/>
          <w:sz w:val="22"/>
          <w:szCs w:val="22"/>
        </w:rPr>
        <w:t>How does it identify the circumstance when costs are allowable, allowable with condition, and unallowable?</w:t>
      </w:r>
    </w:p>
    <w:p w:rsidR="00AF6E78" w:rsidRPr="00DA1CEE" w:rsidRDefault="00AF6E78" w:rsidP="00AF6E78">
      <w:pPr>
        <w:pStyle w:val="ListParagraph"/>
        <w:rPr>
          <w:rFonts w:asciiTheme="minorHAnsi" w:hAnsiTheme="minorHAnsi" w:cstheme="minorHAnsi"/>
          <w:sz w:val="22"/>
          <w:szCs w:val="22"/>
        </w:rPr>
      </w:pPr>
    </w:p>
    <w:p w:rsidR="00AF6E78" w:rsidRPr="00DA1CEE" w:rsidRDefault="00AF6E78" w:rsidP="00620B18">
      <w:pPr>
        <w:pStyle w:val="ListParagraph"/>
        <w:numPr>
          <w:ilvl w:val="0"/>
          <w:numId w:val="61"/>
        </w:numPr>
        <w:rPr>
          <w:rFonts w:asciiTheme="minorHAnsi" w:hAnsiTheme="minorHAnsi" w:cstheme="minorHAnsi"/>
          <w:sz w:val="22"/>
          <w:szCs w:val="22"/>
        </w:rPr>
      </w:pPr>
      <w:r w:rsidRPr="00DA1CEE">
        <w:rPr>
          <w:rFonts w:asciiTheme="minorHAnsi" w:hAnsiTheme="minorHAnsi" w:cstheme="minorHAnsi"/>
          <w:sz w:val="22"/>
          <w:szCs w:val="22"/>
        </w:rPr>
        <w:t>Does the grant recipient have an approved CAP? Is it the authorized party to that CAP?</w:t>
      </w:r>
    </w:p>
    <w:p w:rsidR="00AF6E78" w:rsidRPr="00DA1CEE" w:rsidRDefault="00AF6E78" w:rsidP="00AF6E78">
      <w:pPr>
        <w:pStyle w:val="ListParagraph"/>
        <w:rPr>
          <w:rFonts w:asciiTheme="minorHAnsi" w:hAnsiTheme="minorHAnsi" w:cstheme="minorHAnsi"/>
          <w:sz w:val="22"/>
          <w:szCs w:val="22"/>
        </w:rPr>
      </w:pPr>
    </w:p>
    <w:p w:rsidR="00AF6E78" w:rsidRPr="00DA1CEE" w:rsidRDefault="00AF6E78" w:rsidP="005F24FE">
      <w:pPr>
        <w:pStyle w:val="ListParagraph"/>
        <w:numPr>
          <w:ilvl w:val="1"/>
          <w:numId w:val="61"/>
        </w:numPr>
        <w:rPr>
          <w:rFonts w:asciiTheme="minorHAnsi" w:hAnsiTheme="minorHAnsi" w:cstheme="minorHAnsi"/>
          <w:sz w:val="22"/>
          <w:szCs w:val="22"/>
        </w:rPr>
      </w:pPr>
      <w:r w:rsidRPr="00DA1CEE">
        <w:rPr>
          <w:rFonts w:asciiTheme="minorHAnsi" w:hAnsiTheme="minorHAnsi" w:cstheme="minorHAnsi"/>
          <w:sz w:val="22"/>
          <w:szCs w:val="22"/>
        </w:rPr>
        <w:t>Is the CAP reviewed on an annual basis and updated as needed?</w:t>
      </w:r>
    </w:p>
    <w:p w:rsidR="00AF6E78" w:rsidRPr="00DA1CEE" w:rsidRDefault="00AF6E78" w:rsidP="00AF6E78">
      <w:pPr>
        <w:pStyle w:val="ListParagraph"/>
        <w:rPr>
          <w:rFonts w:asciiTheme="minorHAnsi" w:hAnsiTheme="minorHAnsi" w:cstheme="minorHAnsi"/>
          <w:sz w:val="22"/>
          <w:szCs w:val="22"/>
        </w:rPr>
      </w:pPr>
    </w:p>
    <w:p w:rsidR="00AF6E78" w:rsidRPr="00DA1CEE" w:rsidRDefault="00AF6E78" w:rsidP="00620B18">
      <w:pPr>
        <w:pStyle w:val="ListParagraph"/>
        <w:numPr>
          <w:ilvl w:val="0"/>
          <w:numId w:val="61"/>
        </w:numPr>
        <w:rPr>
          <w:rFonts w:asciiTheme="minorHAnsi" w:hAnsiTheme="minorHAnsi" w:cstheme="minorHAnsi"/>
          <w:sz w:val="22"/>
          <w:szCs w:val="22"/>
        </w:rPr>
      </w:pPr>
      <w:r w:rsidRPr="00DA1CEE">
        <w:rPr>
          <w:rFonts w:asciiTheme="minorHAnsi" w:hAnsiTheme="minorHAnsi" w:cstheme="minorHAnsi"/>
          <w:sz w:val="22"/>
          <w:szCs w:val="22"/>
        </w:rPr>
        <w:t>Does the grant recipient allocate shared costs in accordance with its cost allocation plan?</w:t>
      </w:r>
      <w:r w:rsidR="00F37108" w:rsidRPr="00DA1CEE">
        <w:rPr>
          <w:rFonts w:asciiTheme="minorHAnsi" w:hAnsiTheme="minorHAnsi" w:cstheme="minorHAnsi"/>
          <w:sz w:val="22"/>
          <w:szCs w:val="22"/>
        </w:rPr>
        <w:t xml:space="preserve"> What is the basis for the cost allocation plan currently being used? </w:t>
      </w:r>
    </w:p>
    <w:p w:rsidR="00F37108" w:rsidRPr="00DA1CEE" w:rsidRDefault="00F37108" w:rsidP="00F37108">
      <w:pPr>
        <w:pStyle w:val="ListParagraph"/>
        <w:rPr>
          <w:rFonts w:asciiTheme="minorHAnsi" w:hAnsiTheme="minorHAnsi" w:cstheme="minorHAnsi"/>
          <w:sz w:val="22"/>
          <w:szCs w:val="22"/>
        </w:rPr>
      </w:pPr>
    </w:p>
    <w:p w:rsidR="00F37108" w:rsidRPr="00DA1CEE" w:rsidRDefault="00F37108" w:rsidP="00620B18">
      <w:pPr>
        <w:pStyle w:val="ListParagraph"/>
        <w:numPr>
          <w:ilvl w:val="0"/>
          <w:numId w:val="61"/>
        </w:numPr>
        <w:rPr>
          <w:rFonts w:asciiTheme="minorHAnsi" w:hAnsiTheme="minorHAnsi" w:cstheme="minorHAnsi"/>
          <w:sz w:val="22"/>
          <w:szCs w:val="22"/>
        </w:rPr>
      </w:pPr>
      <w:r w:rsidRPr="00DA1CEE">
        <w:rPr>
          <w:rFonts w:asciiTheme="minorHAnsi" w:hAnsiTheme="minorHAnsi" w:cstheme="minorHAnsi"/>
          <w:sz w:val="22"/>
          <w:szCs w:val="22"/>
        </w:rPr>
        <w:t xml:space="preserve">If a cost pool is used, it is reduced to zero monthly? </w:t>
      </w:r>
    </w:p>
    <w:p w:rsidR="00F37108" w:rsidRPr="00DA1CEE" w:rsidRDefault="00F37108" w:rsidP="00F37108">
      <w:pPr>
        <w:pStyle w:val="ListParagraph"/>
        <w:rPr>
          <w:rFonts w:asciiTheme="minorHAnsi" w:hAnsiTheme="minorHAnsi" w:cstheme="minorHAnsi"/>
          <w:sz w:val="22"/>
          <w:szCs w:val="22"/>
        </w:rPr>
      </w:pPr>
    </w:p>
    <w:p w:rsidR="00F37108" w:rsidRPr="00DA1CEE" w:rsidRDefault="00F37108" w:rsidP="00620B18">
      <w:pPr>
        <w:pStyle w:val="ListParagraph"/>
        <w:numPr>
          <w:ilvl w:val="0"/>
          <w:numId w:val="61"/>
        </w:numPr>
        <w:rPr>
          <w:rFonts w:asciiTheme="minorHAnsi" w:hAnsiTheme="minorHAnsi" w:cstheme="minorHAnsi"/>
          <w:sz w:val="22"/>
          <w:szCs w:val="22"/>
        </w:rPr>
      </w:pPr>
      <w:r w:rsidRPr="00DA1CEE">
        <w:rPr>
          <w:rFonts w:asciiTheme="minorHAnsi" w:hAnsiTheme="minorHAnsi" w:cstheme="minorHAnsi"/>
          <w:sz w:val="22"/>
          <w:szCs w:val="22"/>
        </w:rPr>
        <w:t>Are all the funds used in the cost allocation? Are all funds active?</w:t>
      </w:r>
    </w:p>
    <w:p w:rsidR="00E46ED5" w:rsidRPr="00DA1CEE" w:rsidRDefault="00E46ED5" w:rsidP="00E46ED5">
      <w:pPr>
        <w:pStyle w:val="ListParagraph"/>
        <w:rPr>
          <w:rFonts w:asciiTheme="minorHAnsi" w:hAnsiTheme="minorHAnsi" w:cstheme="minorHAnsi"/>
          <w:sz w:val="22"/>
          <w:szCs w:val="22"/>
        </w:rPr>
      </w:pPr>
    </w:p>
    <w:p w:rsidR="00E46ED5" w:rsidRPr="00DA1CEE" w:rsidRDefault="00E46ED5" w:rsidP="00620B18">
      <w:pPr>
        <w:pStyle w:val="ListParagraph"/>
        <w:numPr>
          <w:ilvl w:val="0"/>
          <w:numId w:val="61"/>
        </w:numPr>
        <w:rPr>
          <w:rFonts w:asciiTheme="minorHAnsi" w:hAnsiTheme="minorHAnsi" w:cstheme="minorHAnsi"/>
          <w:sz w:val="22"/>
          <w:szCs w:val="22"/>
        </w:rPr>
      </w:pPr>
      <w:r w:rsidRPr="00DA1CEE">
        <w:rPr>
          <w:rFonts w:asciiTheme="minorHAnsi" w:hAnsiTheme="minorHAnsi" w:cstheme="minorHAnsi"/>
          <w:sz w:val="22"/>
          <w:szCs w:val="22"/>
        </w:rPr>
        <w:t xml:space="preserve">Does the Grantee have a Negotiated Indirect Cost Rate Agreement (NICRA)? </w:t>
      </w:r>
    </w:p>
    <w:p w:rsidR="00E46ED5" w:rsidRPr="00DA1CEE" w:rsidRDefault="00E46ED5" w:rsidP="00E46ED5">
      <w:pPr>
        <w:pStyle w:val="ListParagraph"/>
        <w:rPr>
          <w:rFonts w:asciiTheme="minorHAnsi" w:hAnsiTheme="minorHAnsi" w:cstheme="minorHAnsi"/>
          <w:sz w:val="22"/>
          <w:szCs w:val="22"/>
        </w:rPr>
      </w:pPr>
    </w:p>
    <w:p w:rsidR="00D22701" w:rsidRPr="00DA1CEE" w:rsidRDefault="00E46ED5" w:rsidP="00620B18">
      <w:pPr>
        <w:pStyle w:val="ListParagraph"/>
        <w:numPr>
          <w:ilvl w:val="1"/>
          <w:numId w:val="61"/>
        </w:numPr>
        <w:rPr>
          <w:rFonts w:asciiTheme="minorHAnsi" w:hAnsiTheme="minorHAnsi" w:cstheme="minorHAnsi"/>
          <w:sz w:val="22"/>
          <w:szCs w:val="22"/>
        </w:rPr>
      </w:pPr>
      <w:r w:rsidRPr="00DA1CEE">
        <w:rPr>
          <w:rFonts w:asciiTheme="minorHAnsi" w:hAnsiTheme="minorHAnsi" w:cstheme="minorHAnsi"/>
          <w:sz w:val="22"/>
          <w:szCs w:val="22"/>
        </w:rPr>
        <w:t xml:space="preserve">If so, </w:t>
      </w:r>
      <w:r w:rsidR="00D22701" w:rsidRPr="00DA1CEE">
        <w:rPr>
          <w:rFonts w:asciiTheme="minorHAnsi" w:hAnsiTheme="minorHAnsi" w:cstheme="minorHAnsi"/>
          <w:sz w:val="22"/>
          <w:szCs w:val="22"/>
        </w:rPr>
        <w:t>review the rate and test for accuracy</w:t>
      </w:r>
    </w:p>
    <w:p w:rsidR="00E46ED5" w:rsidRPr="00DA1CEE" w:rsidRDefault="00D22701" w:rsidP="00D22701">
      <w:pPr>
        <w:ind w:left="1080"/>
        <w:rPr>
          <w:rFonts w:asciiTheme="minorHAnsi" w:hAnsiTheme="minorHAnsi" w:cstheme="minorHAnsi"/>
          <w:sz w:val="22"/>
          <w:szCs w:val="22"/>
        </w:rPr>
      </w:pPr>
      <w:r w:rsidRPr="00DA1CEE">
        <w:rPr>
          <w:rFonts w:asciiTheme="minorHAnsi" w:hAnsiTheme="minorHAnsi" w:cstheme="minorHAnsi"/>
          <w:sz w:val="22"/>
          <w:szCs w:val="22"/>
        </w:rPr>
        <w:t xml:space="preserve"> </w:t>
      </w:r>
    </w:p>
    <w:p w:rsidR="00D22701" w:rsidRPr="00DA1CEE" w:rsidRDefault="00D22701" w:rsidP="00620B18">
      <w:pPr>
        <w:pStyle w:val="ListParagraph"/>
        <w:numPr>
          <w:ilvl w:val="0"/>
          <w:numId w:val="61"/>
        </w:numPr>
        <w:rPr>
          <w:rFonts w:asciiTheme="minorHAnsi" w:hAnsiTheme="minorHAnsi" w:cstheme="minorHAnsi"/>
          <w:sz w:val="22"/>
          <w:szCs w:val="22"/>
        </w:rPr>
      </w:pPr>
      <w:r w:rsidRPr="00DA1CEE">
        <w:rPr>
          <w:rFonts w:asciiTheme="minorHAnsi" w:hAnsiTheme="minorHAnsi" w:cstheme="minorHAnsi"/>
          <w:sz w:val="22"/>
          <w:szCs w:val="22"/>
        </w:rPr>
        <w:t xml:space="preserve">Does the Grantee use the De Minimis Rate? </w:t>
      </w:r>
    </w:p>
    <w:p w:rsidR="00D22701" w:rsidRPr="00DA1CEE" w:rsidRDefault="00D22701" w:rsidP="00620B18">
      <w:pPr>
        <w:pStyle w:val="ListParagraph"/>
        <w:numPr>
          <w:ilvl w:val="1"/>
          <w:numId w:val="61"/>
        </w:numPr>
        <w:rPr>
          <w:rFonts w:asciiTheme="minorHAnsi" w:hAnsiTheme="minorHAnsi" w:cstheme="minorHAnsi"/>
          <w:sz w:val="22"/>
          <w:szCs w:val="22"/>
        </w:rPr>
      </w:pPr>
      <w:r w:rsidRPr="00DA1CEE">
        <w:rPr>
          <w:rFonts w:asciiTheme="minorHAnsi" w:hAnsiTheme="minorHAnsi" w:cstheme="minorHAnsi"/>
          <w:sz w:val="22"/>
          <w:szCs w:val="22"/>
        </w:rPr>
        <w:t>If so, did the grant recipient receive prior approval from the Grant Officer prior to applying the de minimis rate to the MTDC and recovering those funds from ETA?</w:t>
      </w:r>
    </w:p>
    <w:p w:rsidR="00D22701" w:rsidRPr="00DA1CEE" w:rsidRDefault="00D22701" w:rsidP="00D22701">
      <w:pPr>
        <w:pStyle w:val="ListParagraph"/>
        <w:ind w:left="1440"/>
        <w:rPr>
          <w:rFonts w:asciiTheme="minorHAnsi" w:hAnsiTheme="minorHAnsi" w:cstheme="minorHAnsi"/>
          <w:sz w:val="22"/>
          <w:szCs w:val="22"/>
        </w:rPr>
      </w:pPr>
    </w:p>
    <w:p w:rsidR="00F37108" w:rsidRPr="00DA1CEE" w:rsidRDefault="00D22701" w:rsidP="00F37108">
      <w:pPr>
        <w:pStyle w:val="ListParagraph"/>
        <w:numPr>
          <w:ilvl w:val="1"/>
          <w:numId w:val="61"/>
        </w:numPr>
        <w:rPr>
          <w:rFonts w:asciiTheme="minorHAnsi" w:hAnsiTheme="minorHAnsi" w:cstheme="minorHAnsi"/>
          <w:sz w:val="22"/>
          <w:szCs w:val="22"/>
        </w:rPr>
      </w:pPr>
      <w:r w:rsidRPr="00DA1CEE">
        <w:rPr>
          <w:rFonts w:asciiTheme="minorHAnsi" w:hAnsiTheme="minorHAnsi" w:cstheme="minorHAnsi"/>
          <w:sz w:val="22"/>
          <w:szCs w:val="22"/>
        </w:rPr>
        <w:t>Did the grant recipient correctly calculate the MTDC? Did the grant recipient correctly apply ten percent to the MTDC base?</w:t>
      </w:r>
    </w:p>
    <w:p w:rsidR="00D22701" w:rsidRDefault="00D22701" w:rsidP="00D22701">
      <w:pPr>
        <w:pStyle w:val="ListParagraph"/>
      </w:pPr>
    </w:p>
    <w:p w:rsidR="00D22701" w:rsidRDefault="00D22701" w:rsidP="00955E18">
      <w:pPr>
        <w:pStyle w:val="ListParagraph"/>
      </w:pPr>
    </w:p>
    <w:p w:rsidR="000E6997" w:rsidRDefault="00B747E2" w:rsidP="00D93618">
      <w:pPr>
        <w:pStyle w:val="Heading1"/>
        <w:jc w:val="center"/>
      </w:pPr>
      <w:bookmarkStart w:id="39" w:name="_AUDITS_AND_AUDIT"/>
      <w:bookmarkEnd w:id="39"/>
      <w:r>
        <w:t>AUDITS AND AUDIT RESOLUTIONS</w:t>
      </w:r>
    </w:p>
    <w:p w:rsidR="000D1915" w:rsidRDefault="00955E18" w:rsidP="00DA1CEE">
      <w:pPr>
        <w:jc w:val="center"/>
        <w:rPr>
          <w:rFonts w:asciiTheme="minorHAnsi" w:hAnsiTheme="minorHAnsi" w:cstheme="minorHAnsi"/>
          <w:sz w:val="22"/>
          <w:szCs w:val="22"/>
        </w:rPr>
      </w:pPr>
      <w:r w:rsidRPr="00DA1CEE">
        <w:rPr>
          <w:rFonts w:asciiTheme="minorHAnsi" w:hAnsiTheme="minorHAnsi" w:cstheme="minorHAnsi"/>
          <w:sz w:val="22"/>
          <w:szCs w:val="22"/>
        </w:rPr>
        <w:t>[2 CFR 200.501, 2 CFR 2900.03 and 2 CFR 2900.21]</w:t>
      </w:r>
    </w:p>
    <w:p w:rsidR="00DA1CEE" w:rsidRPr="00DA1CEE" w:rsidRDefault="00DA1CEE" w:rsidP="00DA1CEE">
      <w:pPr>
        <w:jc w:val="center"/>
        <w:rPr>
          <w:rFonts w:asciiTheme="minorHAnsi" w:hAnsiTheme="minorHAnsi" w:cstheme="minorHAnsi"/>
          <w:sz w:val="22"/>
          <w:szCs w:val="22"/>
        </w:rPr>
      </w:pPr>
    </w:p>
    <w:p w:rsidR="000D1915" w:rsidRPr="00DA1CEE" w:rsidRDefault="000D1915" w:rsidP="00620B18">
      <w:pPr>
        <w:pStyle w:val="ListParagraph"/>
        <w:numPr>
          <w:ilvl w:val="0"/>
          <w:numId w:val="60"/>
        </w:numPr>
        <w:rPr>
          <w:rFonts w:asciiTheme="minorHAnsi" w:hAnsiTheme="minorHAnsi" w:cstheme="minorHAnsi"/>
          <w:sz w:val="22"/>
          <w:szCs w:val="22"/>
        </w:rPr>
      </w:pPr>
      <w:r w:rsidRPr="00DA1CEE">
        <w:rPr>
          <w:rFonts w:asciiTheme="minorHAnsi" w:hAnsiTheme="minorHAnsi" w:cstheme="minorHAnsi"/>
          <w:sz w:val="22"/>
          <w:szCs w:val="22"/>
        </w:rPr>
        <w:t>Was the audit completed in a timely manner (no later than nine months after the end of the organization’s fiscal year)?</w:t>
      </w:r>
    </w:p>
    <w:p w:rsidR="000D1915" w:rsidRPr="00DA1CEE" w:rsidRDefault="000D1915" w:rsidP="000D1915">
      <w:pPr>
        <w:pStyle w:val="ListParagraph"/>
        <w:rPr>
          <w:rFonts w:asciiTheme="minorHAnsi" w:hAnsiTheme="minorHAnsi" w:cstheme="minorHAnsi"/>
          <w:sz w:val="22"/>
          <w:szCs w:val="22"/>
        </w:rPr>
      </w:pPr>
    </w:p>
    <w:p w:rsidR="000D1915" w:rsidRPr="00DA1CEE" w:rsidRDefault="000D1915" w:rsidP="00620B18">
      <w:pPr>
        <w:pStyle w:val="ListParagraph"/>
        <w:numPr>
          <w:ilvl w:val="0"/>
          <w:numId w:val="60"/>
        </w:numPr>
        <w:rPr>
          <w:rFonts w:asciiTheme="minorHAnsi" w:hAnsiTheme="minorHAnsi" w:cstheme="minorHAnsi"/>
          <w:sz w:val="22"/>
          <w:szCs w:val="22"/>
        </w:rPr>
      </w:pPr>
      <w:r w:rsidRPr="00DA1CEE">
        <w:rPr>
          <w:rFonts w:asciiTheme="minorHAnsi" w:hAnsiTheme="minorHAnsi" w:cstheme="minorHAnsi"/>
          <w:sz w:val="22"/>
          <w:szCs w:val="22"/>
        </w:rPr>
        <w:t>Examine the section of the audit report called “Schedule of Findings and Questioned Costs.” Consider the following:</w:t>
      </w:r>
    </w:p>
    <w:p w:rsidR="000D1915" w:rsidRPr="00DA1CEE" w:rsidRDefault="000D1915" w:rsidP="000D1915">
      <w:pPr>
        <w:pStyle w:val="ListParagraph"/>
        <w:rPr>
          <w:rFonts w:asciiTheme="minorHAnsi" w:hAnsiTheme="minorHAnsi" w:cstheme="minorHAnsi"/>
          <w:sz w:val="22"/>
          <w:szCs w:val="22"/>
        </w:rPr>
      </w:pPr>
    </w:p>
    <w:p w:rsidR="000D1915" w:rsidRPr="00DA1CEE" w:rsidRDefault="00955E18" w:rsidP="000D1915">
      <w:pPr>
        <w:pStyle w:val="ListParagraph"/>
        <w:rPr>
          <w:rFonts w:asciiTheme="minorHAnsi" w:hAnsiTheme="minorHAnsi" w:cstheme="minorHAnsi"/>
          <w:sz w:val="22"/>
          <w:szCs w:val="22"/>
        </w:rPr>
      </w:pPr>
      <w:r w:rsidRPr="00DA1CEE">
        <w:rPr>
          <w:rFonts w:asciiTheme="minorHAnsi" w:hAnsiTheme="minorHAnsi" w:cstheme="minorHAnsi"/>
          <w:sz w:val="22"/>
          <w:szCs w:val="22"/>
        </w:rPr>
        <w:t></w:t>
      </w:r>
      <w:r w:rsidR="000D1915" w:rsidRPr="00DA1CEE">
        <w:rPr>
          <w:rFonts w:asciiTheme="minorHAnsi" w:hAnsiTheme="minorHAnsi" w:cstheme="minorHAnsi"/>
          <w:sz w:val="22"/>
          <w:szCs w:val="22"/>
        </w:rPr>
        <w:t>Are material weaknesses identified?</w:t>
      </w:r>
    </w:p>
    <w:p w:rsidR="000D1915" w:rsidRPr="00DA1CEE" w:rsidRDefault="00955E18" w:rsidP="000D1915">
      <w:pPr>
        <w:ind w:firstLine="720"/>
        <w:rPr>
          <w:rFonts w:asciiTheme="minorHAnsi" w:hAnsiTheme="minorHAnsi" w:cstheme="minorHAnsi"/>
          <w:sz w:val="22"/>
          <w:szCs w:val="22"/>
        </w:rPr>
      </w:pPr>
      <w:r w:rsidRPr="00DA1CEE">
        <w:rPr>
          <w:rFonts w:asciiTheme="minorHAnsi" w:hAnsiTheme="minorHAnsi" w:cstheme="minorHAnsi"/>
          <w:sz w:val="22"/>
          <w:szCs w:val="22"/>
        </w:rPr>
        <w:t></w:t>
      </w:r>
      <w:r w:rsidR="000D1915" w:rsidRPr="00DA1CEE">
        <w:rPr>
          <w:rFonts w:asciiTheme="minorHAnsi" w:hAnsiTheme="minorHAnsi" w:cstheme="minorHAnsi"/>
          <w:sz w:val="22"/>
          <w:szCs w:val="22"/>
        </w:rPr>
        <w:t>Are reportable conditions identified?</w:t>
      </w:r>
    </w:p>
    <w:p w:rsidR="000D1915" w:rsidRPr="00DA1CEE" w:rsidRDefault="00955E18" w:rsidP="000D1915">
      <w:pPr>
        <w:ind w:firstLine="720"/>
        <w:rPr>
          <w:rFonts w:asciiTheme="minorHAnsi" w:hAnsiTheme="minorHAnsi" w:cstheme="minorHAnsi"/>
          <w:sz w:val="22"/>
          <w:szCs w:val="22"/>
        </w:rPr>
      </w:pPr>
      <w:r w:rsidRPr="00DA1CEE">
        <w:rPr>
          <w:rFonts w:asciiTheme="minorHAnsi" w:hAnsiTheme="minorHAnsi" w:cstheme="minorHAnsi"/>
          <w:sz w:val="22"/>
          <w:szCs w:val="22"/>
        </w:rPr>
        <w:t></w:t>
      </w:r>
      <w:r w:rsidR="000D1915" w:rsidRPr="00DA1CEE">
        <w:rPr>
          <w:rFonts w:asciiTheme="minorHAnsi" w:hAnsiTheme="minorHAnsi" w:cstheme="minorHAnsi"/>
          <w:sz w:val="22"/>
          <w:szCs w:val="22"/>
        </w:rPr>
        <w:t>Are Federal award findings identified?</w:t>
      </w:r>
    </w:p>
    <w:p w:rsidR="000D1915" w:rsidRPr="00DA1CEE" w:rsidRDefault="00955E18" w:rsidP="00955E18">
      <w:pPr>
        <w:ind w:firstLine="720"/>
        <w:rPr>
          <w:rFonts w:asciiTheme="minorHAnsi" w:hAnsiTheme="minorHAnsi" w:cstheme="minorHAnsi"/>
          <w:sz w:val="22"/>
          <w:szCs w:val="22"/>
        </w:rPr>
      </w:pPr>
      <w:r w:rsidRPr="00DA1CEE">
        <w:rPr>
          <w:rFonts w:asciiTheme="minorHAnsi" w:hAnsiTheme="minorHAnsi" w:cstheme="minorHAnsi"/>
          <w:sz w:val="22"/>
          <w:szCs w:val="22"/>
        </w:rPr>
        <w:t></w:t>
      </w:r>
      <w:r w:rsidR="000D1915" w:rsidRPr="00DA1CEE">
        <w:rPr>
          <w:rFonts w:asciiTheme="minorHAnsi" w:hAnsiTheme="minorHAnsi" w:cstheme="minorHAnsi"/>
          <w:sz w:val="22"/>
          <w:szCs w:val="22"/>
        </w:rPr>
        <w:t>Are Federal award questioned costs identified?</w:t>
      </w:r>
    </w:p>
    <w:p w:rsidR="000D1915" w:rsidRPr="00DA1CEE" w:rsidRDefault="000D1915" w:rsidP="000D1915">
      <w:pPr>
        <w:pStyle w:val="ListParagraph"/>
        <w:rPr>
          <w:rFonts w:asciiTheme="minorHAnsi" w:hAnsiTheme="minorHAnsi" w:cstheme="minorHAnsi"/>
          <w:sz w:val="22"/>
          <w:szCs w:val="22"/>
        </w:rPr>
      </w:pPr>
    </w:p>
    <w:p w:rsidR="000D1915" w:rsidRPr="00DA1CEE" w:rsidRDefault="000D1915" w:rsidP="00620B18">
      <w:pPr>
        <w:pStyle w:val="ListParagraph"/>
        <w:numPr>
          <w:ilvl w:val="0"/>
          <w:numId w:val="60"/>
        </w:numPr>
        <w:rPr>
          <w:rFonts w:asciiTheme="minorHAnsi" w:hAnsiTheme="minorHAnsi" w:cstheme="minorHAnsi"/>
          <w:sz w:val="22"/>
          <w:szCs w:val="22"/>
        </w:rPr>
      </w:pPr>
      <w:r w:rsidRPr="00DA1CEE">
        <w:rPr>
          <w:rFonts w:asciiTheme="minorHAnsi" w:hAnsiTheme="minorHAnsi" w:cstheme="minorHAnsi"/>
          <w:sz w:val="22"/>
          <w:szCs w:val="22"/>
        </w:rPr>
        <w:t>If there are issues identified on the Schedule of Findings and Questioned Costs, what is the current corrective action plan employed by the grant recipient to resolve these matters?</w:t>
      </w:r>
    </w:p>
    <w:p w:rsidR="000D1915" w:rsidRPr="00DA1CEE" w:rsidRDefault="000D1915" w:rsidP="000D1915">
      <w:pPr>
        <w:pStyle w:val="ListParagraph"/>
        <w:rPr>
          <w:rFonts w:asciiTheme="minorHAnsi" w:hAnsiTheme="minorHAnsi" w:cstheme="minorHAnsi"/>
          <w:sz w:val="22"/>
          <w:szCs w:val="22"/>
        </w:rPr>
      </w:pPr>
    </w:p>
    <w:p w:rsidR="000E6997" w:rsidRPr="00DA1CEE" w:rsidRDefault="000D1915" w:rsidP="00620B18">
      <w:pPr>
        <w:pStyle w:val="ListParagraph"/>
        <w:numPr>
          <w:ilvl w:val="0"/>
          <w:numId w:val="60"/>
        </w:numPr>
        <w:rPr>
          <w:rFonts w:asciiTheme="minorHAnsi" w:hAnsiTheme="minorHAnsi" w:cstheme="minorHAnsi"/>
          <w:sz w:val="22"/>
          <w:szCs w:val="22"/>
        </w:rPr>
      </w:pPr>
      <w:r w:rsidRPr="00DA1CEE">
        <w:rPr>
          <w:rFonts w:asciiTheme="minorHAnsi" w:hAnsiTheme="minorHAnsi" w:cstheme="minorHAnsi"/>
          <w:sz w:val="22"/>
          <w:szCs w:val="22"/>
        </w:rPr>
        <w:t>How long has the grant recipient employed the existing audit firm for audit work? For non-State entities, is the procurement method used to secure the services of the existing or new auditing firm in compliance with the Procurement Standards of the Uniform Guidance</w:t>
      </w:r>
      <w:r w:rsidR="00B747E2" w:rsidRPr="00DA1CEE">
        <w:rPr>
          <w:rFonts w:asciiTheme="minorHAnsi" w:hAnsiTheme="minorHAnsi" w:cstheme="minorHAnsi"/>
          <w:sz w:val="22"/>
          <w:szCs w:val="22"/>
        </w:rPr>
        <w:t>?</w:t>
      </w:r>
    </w:p>
    <w:p w:rsidR="00B747E2" w:rsidRPr="00DA1CEE" w:rsidRDefault="00B747E2" w:rsidP="00B747E2">
      <w:pPr>
        <w:pStyle w:val="ListParagraph"/>
        <w:rPr>
          <w:rFonts w:asciiTheme="minorHAnsi" w:hAnsiTheme="minorHAnsi" w:cstheme="minorHAnsi"/>
          <w:sz w:val="22"/>
          <w:szCs w:val="22"/>
        </w:rPr>
      </w:pPr>
    </w:p>
    <w:p w:rsidR="00B747E2" w:rsidRPr="00DA1CEE" w:rsidRDefault="00B747E2" w:rsidP="00620B18">
      <w:pPr>
        <w:pStyle w:val="ListParagraph"/>
        <w:numPr>
          <w:ilvl w:val="0"/>
          <w:numId w:val="60"/>
        </w:numPr>
        <w:rPr>
          <w:rFonts w:asciiTheme="minorHAnsi" w:hAnsiTheme="minorHAnsi" w:cstheme="minorHAnsi"/>
          <w:sz w:val="22"/>
          <w:szCs w:val="22"/>
        </w:rPr>
      </w:pPr>
      <w:r w:rsidRPr="00DA1CEE">
        <w:rPr>
          <w:rFonts w:asciiTheme="minorHAnsi" w:hAnsiTheme="minorHAnsi" w:cstheme="minorHAnsi"/>
          <w:sz w:val="22"/>
          <w:szCs w:val="22"/>
        </w:rPr>
        <w:t>Did any subrecipients expending $750,000 or more in Federal awards have a single or program-specific audit performed?</w:t>
      </w:r>
    </w:p>
    <w:p w:rsidR="00B747E2" w:rsidRPr="00DA1CEE" w:rsidRDefault="00B747E2" w:rsidP="00B747E2">
      <w:pPr>
        <w:pStyle w:val="ListParagraph"/>
        <w:rPr>
          <w:rFonts w:asciiTheme="minorHAnsi" w:hAnsiTheme="minorHAnsi" w:cstheme="minorHAnsi"/>
          <w:sz w:val="22"/>
          <w:szCs w:val="22"/>
        </w:rPr>
      </w:pPr>
    </w:p>
    <w:p w:rsidR="00B747E2" w:rsidRPr="00DA1CEE" w:rsidRDefault="00B747E2" w:rsidP="00620B18">
      <w:pPr>
        <w:pStyle w:val="ListParagraph"/>
        <w:numPr>
          <w:ilvl w:val="0"/>
          <w:numId w:val="60"/>
        </w:numPr>
        <w:rPr>
          <w:rFonts w:asciiTheme="minorHAnsi" w:hAnsiTheme="minorHAnsi" w:cstheme="minorHAnsi"/>
          <w:sz w:val="22"/>
          <w:szCs w:val="22"/>
        </w:rPr>
      </w:pPr>
      <w:r w:rsidRPr="00DA1CEE">
        <w:rPr>
          <w:rFonts w:asciiTheme="minorHAnsi" w:hAnsiTheme="minorHAnsi" w:cstheme="minorHAnsi"/>
          <w:sz w:val="22"/>
          <w:szCs w:val="22"/>
        </w:rPr>
        <w:t>Does the PTE have an audit report from its subrecipients?</w:t>
      </w:r>
    </w:p>
    <w:p w:rsidR="00B747E2" w:rsidRPr="00DA1CEE" w:rsidRDefault="00B747E2" w:rsidP="00B747E2">
      <w:pPr>
        <w:pStyle w:val="ListParagraph"/>
        <w:rPr>
          <w:rFonts w:asciiTheme="minorHAnsi" w:hAnsiTheme="minorHAnsi" w:cstheme="minorHAnsi"/>
          <w:sz w:val="22"/>
          <w:szCs w:val="22"/>
        </w:rPr>
      </w:pPr>
    </w:p>
    <w:p w:rsidR="00B747E2" w:rsidRPr="00DA1CEE" w:rsidRDefault="00B747E2" w:rsidP="00620B18">
      <w:pPr>
        <w:pStyle w:val="ListParagraph"/>
        <w:numPr>
          <w:ilvl w:val="0"/>
          <w:numId w:val="60"/>
        </w:numPr>
        <w:rPr>
          <w:rFonts w:asciiTheme="minorHAnsi" w:hAnsiTheme="minorHAnsi" w:cstheme="minorHAnsi"/>
          <w:sz w:val="22"/>
          <w:szCs w:val="22"/>
        </w:rPr>
      </w:pPr>
      <w:r w:rsidRPr="00DA1CEE">
        <w:rPr>
          <w:rFonts w:asciiTheme="minorHAnsi" w:hAnsiTheme="minorHAnsi" w:cstheme="minorHAnsi"/>
          <w:sz w:val="22"/>
          <w:szCs w:val="22"/>
        </w:rPr>
        <w:t xml:space="preserve">As part of its monitoring responsibilities, did the PTE follow up with the proposed corrective action on outstanding </w:t>
      </w:r>
      <w:r w:rsidR="00D93618" w:rsidRPr="00DA1CEE">
        <w:rPr>
          <w:rFonts w:asciiTheme="minorHAnsi" w:hAnsiTheme="minorHAnsi" w:cstheme="minorHAnsi"/>
          <w:sz w:val="22"/>
          <w:szCs w:val="22"/>
        </w:rPr>
        <w:t xml:space="preserve">WIOA related </w:t>
      </w:r>
      <w:r w:rsidRPr="00DA1CEE">
        <w:rPr>
          <w:rFonts w:asciiTheme="minorHAnsi" w:hAnsiTheme="minorHAnsi" w:cstheme="minorHAnsi"/>
          <w:sz w:val="22"/>
          <w:szCs w:val="22"/>
        </w:rPr>
        <w:t>audit findings? How does the PTE ensure corrective actions are resolved timely?</w:t>
      </w:r>
    </w:p>
    <w:p w:rsidR="00A95F49" w:rsidRPr="00DA1CEE" w:rsidRDefault="00A95F49" w:rsidP="00AB6664">
      <w:pPr>
        <w:pStyle w:val="BodyText"/>
        <w:rPr>
          <w:rFonts w:asciiTheme="minorHAnsi" w:hAnsiTheme="minorHAnsi" w:cstheme="minorHAnsi"/>
          <w:b/>
          <w:sz w:val="22"/>
          <w:szCs w:val="22"/>
          <w:u w:val="single"/>
        </w:rPr>
      </w:pPr>
    </w:p>
    <w:sectPr w:rsidR="00A95F49" w:rsidRPr="00DA1CEE">
      <w:headerReference w:type="even" r:id="rId11"/>
      <w:headerReference w:type="default" r:id="rId12"/>
      <w:footerReference w:type="default" r:id="rId13"/>
      <w:headerReference w:type="first" r:id="rId14"/>
      <w:footerReference w:type="first" r:id="rId15"/>
      <w:pgSz w:w="12240" w:h="15840" w:code="1"/>
      <w:pgMar w:top="1008"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9C9" w:rsidRDefault="007B69C9">
      <w:r>
        <w:separator/>
      </w:r>
    </w:p>
  </w:endnote>
  <w:endnote w:type="continuationSeparator" w:id="0">
    <w:p w:rsidR="007B69C9" w:rsidRDefault="007B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0A0" w:rsidRPr="008B7799" w:rsidRDefault="009110A0">
    <w:pPr>
      <w:pStyle w:val="Footer"/>
      <w:rPr>
        <w:sz w:val="16"/>
        <w:szCs w:val="16"/>
      </w:rPr>
    </w:pPr>
  </w:p>
  <w:sdt>
    <w:sdtPr>
      <w:rPr>
        <w:rFonts w:asciiTheme="minorHAnsi" w:hAnsiTheme="minorHAnsi"/>
        <w:sz w:val="20"/>
      </w:rPr>
      <w:id w:val="-2052365925"/>
      <w:docPartObj>
        <w:docPartGallery w:val="Page Numbers (Bottom of Page)"/>
        <w:docPartUnique/>
      </w:docPartObj>
    </w:sdtPr>
    <w:sdtEndPr/>
    <w:sdtContent>
      <w:sdt>
        <w:sdtPr>
          <w:rPr>
            <w:rFonts w:asciiTheme="minorHAnsi" w:hAnsiTheme="minorHAnsi"/>
            <w:sz w:val="20"/>
          </w:rPr>
          <w:id w:val="1728636285"/>
          <w:docPartObj>
            <w:docPartGallery w:val="Page Numbers (Top of Page)"/>
            <w:docPartUnique/>
          </w:docPartObj>
        </w:sdtPr>
        <w:sdtEndPr/>
        <w:sdtContent>
          <w:p w:rsidR="009110A0" w:rsidRPr="00860028" w:rsidRDefault="009110A0" w:rsidP="00860028">
            <w:pPr>
              <w:pStyle w:val="Footer"/>
              <w:jc w:val="right"/>
              <w:rPr>
                <w:rFonts w:asciiTheme="minorHAnsi" w:hAnsiTheme="minorHAnsi"/>
                <w:sz w:val="20"/>
              </w:rPr>
            </w:pPr>
            <w:r w:rsidRPr="00860028">
              <w:rPr>
                <w:rFonts w:asciiTheme="minorHAnsi" w:hAnsiTheme="minorHAnsi"/>
                <w:sz w:val="20"/>
              </w:rPr>
              <w:t>201</w:t>
            </w:r>
            <w:r w:rsidR="002F536A">
              <w:rPr>
                <w:rFonts w:asciiTheme="minorHAnsi" w:hAnsiTheme="minorHAnsi"/>
                <w:sz w:val="20"/>
              </w:rPr>
              <w:t>9</w:t>
            </w:r>
            <w:r w:rsidRPr="00860028">
              <w:rPr>
                <w:rFonts w:asciiTheme="minorHAnsi" w:hAnsiTheme="minorHAnsi"/>
                <w:sz w:val="20"/>
              </w:rPr>
              <w:t>-</w:t>
            </w:r>
            <w:r w:rsidR="002F536A">
              <w:rPr>
                <w:rFonts w:asciiTheme="minorHAnsi" w:hAnsiTheme="minorHAnsi"/>
                <w:sz w:val="20"/>
              </w:rPr>
              <w:t>20</w:t>
            </w:r>
            <w:r w:rsidRPr="00860028">
              <w:rPr>
                <w:rFonts w:asciiTheme="minorHAnsi" w:hAnsiTheme="minorHAnsi"/>
                <w:sz w:val="20"/>
              </w:rPr>
              <w:t xml:space="preserve"> Moni</w:t>
            </w:r>
            <w:r>
              <w:rPr>
                <w:rFonts w:asciiTheme="minorHAnsi" w:hAnsiTheme="minorHAnsi"/>
                <w:sz w:val="20"/>
              </w:rPr>
              <w:t>toring Guide—Fiscal</w:t>
            </w:r>
          </w:p>
          <w:p w:rsidR="009110A0" w:rsidRPr="00860028" w:rsidRDefault="009110A0" w:rsidP="00860028">
            <w:pPr>
              <w:pStyle w:val="Footer"/>
              <w:jc w:val="right"/>
              <w:rPr>
                <w:rFonts w:asciiTheme="minorHAnsi" w:hAnsiTheme="minorHAnsi"/>
                <w:sz w:val="20"/>
              </w:rPr>
            </w:pPr>
            <w:r w:rsidRPr="00860028">
              <w:rPr>
                <w:rFonts w:asciiTheme="minorHAnsi" w:hAnsiTheme="minorHAnsi"/>
                <w:sz w:val="20"/>
              </w:rPr>
              <w:t xml:space="preserve">FINAL </w:t>
            </w:r>
            <w:r w:rsidR="002F536A">
              <w:rPr>
                <w:rFonts w:asciiTheme="minorHAnsi" w:hAnsiTheme="minorHAnsi"/>
                <w:sz w:val="20"/>
              </w:rPr>
              <w:t>4/30/2019</w:t>
            </w:r>
          </w:p>
          <w:p w:rsidR="009110A0" w:rsidRPr="00860028" w:rsidRDefault="009110A0" w:rsidP="00860028">
            <w:pPr>
              <w:pStyle w:val="Footer"/>
              <w:jc w:val="right"/>
              <w:rPr>
                <w:rFonts w:asciiTheme="minorHAnsi" w:hAnsiTheme="minorHAnsi"/>
                <w:sz w:val="20"/>
              </w:rPr>
            </w:pPr>
            <w:r w:rsidRPr="00860028">
              <w:rPr>
                <w:rFonts w:asciiTheme="minorHAnsi" w:hAnsiTheme="minorHAnsi"/>
                <w:sz w:val="20"/>
              </w:rPr>
              <w:t xml:space="preserve">Page </w:t>
            </w:r>
            <w:r w:rsidRPr="00860028">
              <w:rPr>
                <w:rFonts w:asciiTheme="minorHAnsi" w:hAnsiTheme="minorHAnsi"/>
                <w:b/>
                <w:bCs/>
                <w:sz w:val="20"/>
              </w:rPr>
              <w:fldChar w:fldCharType="begin"/>
            </w:r>
            <w:r w:rsidRPr="00860028">
              <w:rPr>
                <w:rFonts w:asciiTheme="minorHAnsi" w:hAnsiTheme="minorHAnsi"/>
                <w:b/>
                <w:bCs/>
                <w:sz w:val="20"/>
              </w:rPr>
              <w:instrText xml:space="preserve"> PAGE </w:instrText>
            </w:r>
            <w:r w:rsidRPr="00860028">
              <w:rPr>
                <w:rFonts w:asciiTheme="minorHAnsi" w:hAnsiTheme="minorHAnsi"/>
                <w:b/>
                <w:bCs/>
                <w:sz w:val="20"/>
              </w:rPr>
              <w:fldChar w:fldCharType="separate"/>
            </w:r>
            <w:r>
              <w:rPr>
                <w:rFonts w:asciiTheme="minorHAnsi" w:hAnsiTheme="minorHAnsi"/>
                <w:b/>
                <w:bCs/>
                <w:sz w:val="20"/>
              </w:rPr>
              <w:t>1</w:t>
            </w:r>
            <w:r w:rsidRPr="00860028">
              <w:rPr>
                <w:rFonts w:asciiTheme="minorHAnsi" w:hAnsiTheme="minorHAnsi"/>
                <w:b/>
                <w:bCs/>
                <w:sz w:val="20"/>
              </w:rPr>
              <w:fldChar w:fldCharType="end"/>
            </w:r>
            <w:r w:rsidRPr="00860028">
              <w:rPr>
                <w:rFonts w:asciiTheme="minorHAnsi" w:hAnsiTheme="minorHAnsi"/>
                <w:sz w:val="20"/>
              </w:rPr>
              <w:t xml:space="preserve"> of </w:t>
            </w:r>
            <w:r w:rsidRPr="00860028">
              <w:rPr>
                <w:rFonts w:asciiTheme="minorHAnsi" w:hAnsiTheme="minorHAnsi"/>
                <w:b/>
                <w:bCs/>
                <w:sz w:val="20"/>
              </w:rPr>
              <w:fldChar w:fldCharType="begin"/>
            </w:r>
            <w:r w:rsidRPr="00860028">
              <w:rPr>
                <w:rFonts w:asciiTheme="minorHAnsi" w:hAnsiTheme="minorHAnsi"/>
                <w:b/>
                <w:bCs/>
                <w:sz w:val="20"/>
              </w:rPr>
              <w:instrText xml:space="preserve"> NUMPAGES  </w:instrText>
            </w:r>
            <w:r w:rsidRPr="00860028">
              <w:rPr>
                <w:rFonts w:asciiTheme="minorHAnsi" w:hAnsiTheme="minorHAnsi"/>
                <w:b/>
                <w:bCs/>
                <w:sz w:val="20"/>
              </w:rPr>
              <w:fldChar w:fldCharType="separate"/>
            </w:r>
            <w:r>
              <w:rPr>
                <w:rFonts w:asciiTheme="minorHAnsi" w:hAnsiTheme="minorHAnsi"/>
                <w:b/>
                <w:bCs/>
                <w:sz w:val="20"/>
              </w:rPr>
              <w:t>14</w:t>
            </w:r>
            <w:r w:rsidRPr="00860028">
              <w:rPr>
                <w:rFonts w:asciiTheme="minorHAnsi" w:hAnsiTheme="minorHAnsi"/>
                <w:b/>
                <w:bCs/>
                <w:sz w:val="20"/>
              </w:rPr>
              <w:fldChar w:fldCharType="end"/>
            </w:r>
          </w:p>
        </w:sdtContent>
      </w:sdt>
    </w:sdtContent>
  </w:sdt>
  <w:p w:rsidR="009110A0" w:rsidRPr="00860028" w:rsidRDefault="009110A0" w:rsidP="00D82C11">
    <w:pPr>
      <w:pStyle w:val="Footer"/>
      <w:ind w:right="360"/>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0A0" w:rsidRDefault="009110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110A0" w:rsidRDefault="009110A0">
    <w:pPr>
      <w:pStyle w:val="Footer"/>
      <w:ind w:right="360"/>
      <w:rPr>
        <w:rFonts w:ascii="Arial" w:hAnsi="Arial"/>
        <w:b/>
        <w:sz w:val="18"/>
      </w:rPr>
    </w:pPr>
    <w:r>
      <w:rPr>
        <w:rFonts w:ascii="Arial" w:hAnsi="Arial"/>
        <w:b/>
        <w:sz w:val="18"/>
      </w:rPr>
      <w:t>DWS Fiscal Monitoring Guide for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9C9" w:rsidRDefault="007B69C9">
      <w:r>
        <w:separator/>
      </w:r>
    </w:p>
  </w:footnote>
  <w:footnote w:type="continuationSeparator" w:id="0">
    <w:p w:rsidR="007B69C9" w:rsidRDefault="007B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0A0" w:rsidRDefault="00911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0A0" w:rsidRPr="00155D85" w:rsidRDefault="009110A0" w:rsidP="005A33FC">
    <w:pPr>
      <w:pStyle w:val="Header"/>
      <w:pBdr>
        <w:bottom w:val="single" w:sz="4" w:space="1" w:color="auto"/>
      </w:pBdr>
      <w:jc w:val="center"/>
      <w:rPr>
        <w:rFonts w:asciiTheme="minorHAnsi" w:hAnsiTheme="minorHAnsi" w:cs="Arial"/>
        <w:b/>
        <w:smallCaps/>
        <w:sz w:val="22"/>
      </w:rPr>
    </w:pPr>
    <w:r w:rsidRPr="00155D85">
      <w:rPr>
        <w:rFonts w:asciiTheme="minorHAnsi" w:hAnsiTheme="minorHAnsi" w:cs="Arial"/>
        <w:b/>
        <w:smallCaps/>
        <w:sz w:val="22"/>
      </w:rPr>
      <w:t>2</w:t>
    </w:r>
    <w:r>
      <w:rPr>
        <w:rFonts w:asciiTheme="minorHAnsi" w:hAnsiTheme="minorHAnsi" w:cs="Arial"/>
        <w:b/>
        <w:smallCaps/>
        <w:sz w:val="22"/>
      </w:rPr>
      <w:t>019-20</w:t>
    </w:r>
    <w:r w:rsidRPr="00155D85">
      <w:rPr>
        <w:rFonts w:asciiTheme="minorHAnsi" w:hAnsiTheme="minorHAnsi" w:cs="Arial"/>
        <w:b/>
        <w:smallCaps/>
        <w:sz w:val="22"/>
      </w:rPr>
      <w:t xml:space="preserve"> Monitoring Guide—</w:t>
    </w:r>
    <w:r>
      <w:rPr>
        <w:rFonts w:asciiTheme="minorHAnsi" w:hAnsiTheme="minorHAnsi" w:cs="Arial"/>
        <w:b/>
        <w:smallCaps/>
        <w:sz w:val="20"/>
      </w:rPr>
      <w:t xml:space="preserve"> FISCAL</w:t>
    </w:r>
    <w:r>
      <w:rPr>
        <w:rFonts w:asciiTheme="minorHAnsi" w:hAnsiTheme="minorHAnsi" w:cs="Arial"/>
        <w:b/>
        <w:smallCaps/>
        <w:sz w:val="22"/>
      </w:rPr>
      <w:t xml:space="preserve"> review Guide </w:t>
    </w:r>
  </w:p>
  <w:p w:rsidR="009110A0" w:rsidRDefault="009110A0">
    <w:pPr>
      <w:pStyle w:val="Subtitle"/>
      <w:jc w:val="left"/>
      <w:rPr>
        <w:rFonts w:ascii="Arial" w:hAnsi="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0A0" w:rsidRDefault="00911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EDE9FA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ACA7DB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B56BC"/>
    <w:multiLevelType w:val="hybridMultilevel"/>
    <w:tmpl w:val="B69C29BE"/>
    <w:lvl w:ilvl="0" w:tplc="A0FA0A92">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EC551E"/>
    <w:multiLevelType w:val="hybridMultilevel"/>
    <w:tmpl w:val="646388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F7576"/>
    <w:multiLevelType w:val="hybridMultilevel"/>
    <w:tmpl w:val="23F82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17C1362"/>
    <w:multiLevelType w:val="multilevel"/>
    <w:tmpl w:val="D3E0BC5E"/>
    <w:lvl w:ilvl="0">
      <w:start w:val="3"/>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38A04EF"/>
    <w:multiLevelType w:val="hybridMultilevel"/>
    <w:tmpl w:val="F174B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A4FD9"/>
    <w:multiLevelType w:val="hybridMultilevel"/>
    <w:tmpl w:val="762A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82496"/>
    <w:multiLevelType w:val="hybridMultilevel"/>
    <w:tmpl w:val="39CE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2457C1"/>
    <w:multiLevelType w:val="hybridMultilevel"/>
    <w:tmpl w:val="670E1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6272F6"/>
    <w:multiLevelType w:val="hybridMultilevel"/>
    <w:tmpl w:val="1BCE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E4407"/>
    <w:multiLevelType w:val="hybridMultilevel"/>
    <w:tmpl w:val="EA5C628E"/>
    <w:lvl w:ilvl="0" w:tplc="04090001">
      <w:start w:val="1"/>
      <w:numFmt w:val="bullet"/>
      <w:lvlText w:val=""/>
      <w:lvlJc w:val="left"/>
      <w:pPr>
        <w:tabs>
          <w:tab w:val="num" w:pos="684"/>
        </w:tabs>
        <w:ind w:left="684" w:hanging="684"/>
      </w:pPr>
      <w:rPr>
        <w:rFonts w:ascii="Symbol" w:hAnsi="Symbol" w:hint="default"/>
        <w:sz w:val="28"/>
        <w:szCs w:val="28"/>
      </w:rPr>
    </w:lvl>
    <w:lvl w:ilvl="1" w:tplc="04090003">
      <w:start w:val="1"/>
      <w:numFmt w:val="bullet"/>
      <w:lvlText w:val="o"/>
      <w:lvlJc w:val="left"/>
      <w:pPr>
        <w:tabs>
          <w:tab w:val="num" w:pos="2772"/>
        </w:tabs>
        <w:ind w:left="2772" w:hanging="360"/>
      </w:pPr>
      <w:rPr>
        <w:rFonts w:ascii="Courier New" w:hAnsi="Courier New" w:cs="Courier New" w:hint="default"/>
      </w:rPr>
    </w:lvl>
    <w:lvl w:ilvl="2" w:tplc="04090005" w:tentative="1">
      <w:start w:val="1"/>
      <w:numFmt w:val="bullet"/>
      <w:lvlText w:val=""/>
      <w:lvlJc w:val="left"/>
      <w:pPr>
        <w:tabs>
          <w:tab w:val="num" w:pos="3492"/>
        </w:tabs>
        <w:ind w:left="3492" w:hanging="360"/>
      </w:pPr>
      <w:rPr>
        <w:rFonts w:ascii="Wingdings" w:hAnsi="Wingdings" w:hint="default"/>
      </w:rPr>
    </w:lvl>
    <w:lvl w:ilvl="3" w:tplc="04090001" w:tentative="1">
      <w:start w:val="1"/>
      <w:numFmt w:val="bullet"/>
      <w:lvlText w:val=""/>
      <w:lvlJc w:val="left"/>
      <w:pPr>
        <w:tabs>
          <w:tab w:val="num" w:pos="4212"/>
        </w:tabs>
        <w:ind w:left="4212" w:hanging="360"/>
      </w:pPr>
      <w:rPr>
        <w:rFonts w:ascii="Symbol" w:hAnsi="Symbol" w:hint="default"/>
      </w:rPr>
    </w:lvl>
    <w:lvl w:ilvl="4" w:tplc="04090003" w:tentative="1">
      <w:start w:val="1"/>
      <w:numFmt w:val="bullet"/>
      <w:lvlText w:val="o"/>
      <w:lvlJc w:val="left"/>
      <w:pPr>
        <w:tabs>
          <w:tab w:val="num" w:pos="4932"/>
        </w:tabs>
        <w:ind w:left="4932" w:hanging="360"/>
      </w:pPr>
      <w:rPr>
        <w:rFonts w:ascii="Courier New" w:hAnsi="Courier New" w:cs="Courier New" w:hint="default"/>
      </w:rPr>
    </w:lvl>
    <w:lvl w:ilvl="5" w:tplc="04090005" w:tentative="1">
      <w:start w:val="1"/>
      <w:numFmt w:val="bullet"/>
      <w:lvlText w:val=""/>
      <w:lvlJc w:val="left"/>
      <w:pPr>
        <w:tabs>
          <w:tab w:val="num" w:pos="5652"/>
        </w:tabs>
        <w:ind w:left="5652" w:hanging="360"/>
      </w:pPr>
      <w:rPr>
        <w:rFonts w:ascii="Wingdings" w:hAnsi="Wingdings" w:hint="default"/>
      </w:rPr>
    </w:lvl>
    <w:lvl w:ilvl="6" w:tplc="04090001" w:tentative="1">
      <w:start w:val="1"/>
      <w:numFmt w:val="bullet"/>
      <w:lvlText w:val=""/>
      <w:lvlJc w:val="left"/>
      <w:pPr>
        <w:tabs>
          <w:tab w:val="num" w:pos="6372"/>
        </w:tabs>
        <w:ind w:left="6372" w:hanging="360"/>
      </w:pPr>
      <w:rPr>
        <w:rFonts w:ascii="Symbol" w:hAnsi="Symbol" w:hint="default"/>
      </w:rPr>
    </w:lvl>
    <w:lvl w:ilvl="7" w:tplc="04090003" w:tentative="1">
      <w:start w:val="1"/>
      <w:numFmt w:val="bullet"/>
      <w:lvlText w:val="o"/>
      <w:lvlJc w:val="left"/>
      <w:pPr>
        <w:tabs>
          <w:tab w:val="num" w:pos="7092"/>
        </w:tabs>
        <w:ind w:left="7092" w:hanging="360"/>
      </w:pPr>
      <w:rPr>
        <w:rFonts w:ascii="Courier New" w:hAnsi="Courier New" w:cs="Courier New" w:hint="default"/>
      </w:rPr>
    </w:lvl>
    <w:lvl w:ilvl="8" w:tplc="04090005" w:tentative="1">
      <w:start w:val="1"/>
      <w:numFmt w:val="bullet"/>
      <w:lvlText w:val=""/>
      <w:lvlJc w:val="left"/>
      <w:pPr>
        <w:tabs>
          <w:tab w:val="num" w:pos="7812"/>
        </w:tabs>
        <w:ind w:left="7812" w:hanging="360"/>
      </w:pPr>
      <w:rPr>
        <w:rFonts w:ascii="Wingdings" w:hAnsi="Wingdings" w:hint="default"/>
      </w:rPr>
    </w:lvl>
  </w:abstractNum>
  <w:abstractNum w:abstractNumId="12" w15:restartNumberingAfterBreak="0">
    <w:nsid w:val="0CD31AB3"/>
    <w:multiLevelType w:val="hybridMultilevel"/>
    <w:tmpl w:val="67BC2E16"/>
    <w:lvl w:ilvl="0" w:tplc="0409000F">
      <w:start w:val="1"/>
      <w:numFmt w:val="decimal"/>
      <w:lvlText w:val="%1."/>
      <w:lvlJc w:val="left"/>
      <w:pPr>
        <w:tabs>
          <w:tab w:val="num" w:pos="360"/>
        </w:tabs>
        <w:ind w:left="360" w:hanging="360"/>
      </w:pPr>
      <w:rPr>
        <w:rFonts w:hint="default"/>
        <w:b w:val="0"/>
        <w:i w:val="0"/>
        <w:color w:val="auto"/>
      </w:rPr>
    </w:lvl>
    <w:lvl w:ilvl="1" w:tplc="0409000F">
      <w:start w:val="1"/>
      <w:numFmt w:val="decimal"/>
      <w:lvlText w:val="%2."/>
      <w:lvlJc w:val="left"/>
      <w:pPr>
        <w:tabs>
          <w:tab w:val="num" w:pos="1080"/>
        </w:tabs>
        <w:ind w:left="1080" w:hanging="360"/>
      </w:pPr>
      <w:rPr>
        <w:b w:val="0"/>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F6D7718"/>
    <w:multiLevelType w:val="hybridMultilevel"/>
    <w:tmpl w:val="BE4CE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DB24CC"/>
    <w:multiLevelType w:val="hybridMultilevel"/>
    <w:tmpl w:val="DF0A2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C66B9D"/>
    <w:multiLevelType w:val="multilevel"/>
    <w:tmpl w:val="6076F4AC"/>
    <w:lvl w:ilvl="0">
      <w:start w:val="4"/>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13FE2D50"/>
    <w:multiLevelType w:val="hybridMultilevel"/>
    <w:tmpl w:val="72B4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633943"/>
    <w:multiLevelType w:val="hybridMultilevel"/>
    <w:tmpl w:val="DA5CB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5CE21C2"/>
    <w:multiLevelType w:val="hybridMultilevel"/>
    <w:tmpl w:val="55BCA984"/>
    <w:lvl w:ilvl="0" w:tplc="D36ECA38">
      <w:start w:val="1"/>
      <w:numFmt w:val="decimal"/>
      <w:lvlText w:val="%1."/>
      <w:lvlJc w:val="left"/>
      <w:pPr>
        <w:ind w:left="720" w:hanging="360"/>
      </w:pPr>
      <w:rPr>
        <w:rFonts w:asciiTheme="minorHAnsi" w:hAnsiTheme="minorHAnsi" w:cstheme="minorHAns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905B26"/>
    <w:multiLevelType w:val="hybridMultilevel"/>
    <w:tmpl w:val="562EB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454503"/>
    <w:multiLevelType w:val="hybridMultilevel"/>
    <w:tmpl w:val="554E1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2C59AC"/>
    <w:multiLevelType w:val="hybridMultilevel"/>
    <w:tmpl w:val="99222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991333"/>
    <w:multiLevelType w:val="hybridMultilevel"/>
    <w:tmpl w:val="59F81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4C3086"/>
    <w:multiLevelType w:val="hybridMultilevel"/>
    <w:tmpl w:val="9A16AA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A73963"/>
    <w:multiLevelType w:val="hybridMultilevel"/>
    <w:tmpl w:val="B69E81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ABC3838"/>
    <w:multiLevelType w:val="hybridMultilevel"/>
    <w:tmpl w:val="14706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C86C39"/>
    <w:multiLevelType w:val="hybridMultilevel"/>
    <w:tmpl w:val="2B14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706D1B"/>
    <w:multiLevelType w:val="hybridMultilevel"/>
    <w:tmpl w:val="F2DE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F3747F"/>
    <w:multiLevelType w:val="hybridMultilevel"/>
    <w:tmpl w:val="EF4CDD40"/>
    <w:lvl w:ilvl="0" w:tplc="1196F0F4">
      <w:start w:val="9"/>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494293"/>
    <w:multiLevelType w:val="hybridMultilevel"/>
    <w:tmpl w:val="BC963526"/>
    <w:lvl w:ilvl="0" w:tplc="CF103790">
      <w:start w:val="1"/>
      <w:numFmt w:val="decimal"/>
      <w:lvlText w:val="%1."/>
      <w:lvlJc w:val="left"/>
      <w:pPr>
        <w:ind w:left="36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36D54A8B"/>
    <w:multiLevelType w:val="hybridMultilevel"/>
    <w:tmpl w:val="C518C870"/>
    <w:lvl w:ilvl="0" w:tplc="23802F18">
      <w:start w:val="1"/>
      <w:numFmt w:val="decimal"/>
      <w:lvlText w:val="%1."/>
      <w:lvlJc w:val="left"/>
      <w:pPr>
        <w:tabs>
          <w:tab w:val="num" w:pos="360"/>
        </w:tabs>
        <w:ind w:left="360" w:hanging="360"/>
      </w:pPr>
      <w:rPr>
        <w:b w:val="0"/>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6EC4407"/>
    <w:multiLevelType w:val="hybridMultilevel"/>
    <w:tmpl w:val="9D2A0178"/>
    <w:lvl w:ilvl="0" w:tplc="0409000F">
      <w:start w:val="1"/>
      <w:numFmt w:val="decimal"/>
      <w:lvlText w:val="%1."/>
      <w:lvlJc w:val="left"/>
      <w:pPr>
        <w:tabs>
          <w:tab w:val="num" w:pos="1080"/>
        </w:tabs>
        <w:ind w:left="1080" w:hanging="360"/>
      </w:pPr>
      <w:rPr>
        <w:rFonts w:hint="default"/>
        <w:b w:val="0"/>
        <w:i w:val="0"/>
        <w:color w:val="auto"/>
      </w:rPr>
    </w:lvl>
    <w:lvl w:ilvl="1" w:tplc="04090017">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17986BDE">
      <w:start w:val="1"/>
      <w:numFmt w:val="decimal"/>
      <w:lvlText w:val="(%4)"/>
      <w:lvlJc w:val="left"/>
      <w:pPr>
        <w:ind w:left="3600" w:hanging="360"/>
      </w:pPr>
      <w:rPr>
        <w:rFonts w:asciiTheme="minorHAnsi" w:hAnsiTheme="minorHAnsi" w:hint="default"/>
        <w:color w:val="auto"/>
        <w:sz w:val="22"/>
      </w:rPr>
    </w:lvl>
    <w:lvl w:ilvl="4" w:tplc="EFE83156">
      <w:start w:val="1"/>
      <w:numFmt w:val="decimal"/>
      <w:lvlText w:val="%5."/>
      <w:lvlJc w:val="left"/>
      <w:pPr>
        <w:ind w:left="4320" w:hanging="360"/>
      </w:pPr>
      <w:rPr>
        <w:rFonts w:asciiTheme="minorHAnsi" w:hAnsiTheme="minorHAnsi" w:hint="default"/>
        <w:color w:val="auto"/>
        <w:sz w:val="22"/>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3F05568A"/>
    <w:multiLevelType w:val="hybridMultilevel"/>
    <w:tmpl w:val="D07E0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FD044F0"/>
    <w:multiLevelType w:val="hybridMultilevel"/>
    <w:tmpl w:val="43E8B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0394B"/>
    <w:multiLevelType w:val="hybridMultilevel"/>
    <w:tmpl w:val="5EC2CFB6"/>
    <w:lvl w:ilvl="0" w:tplc="CF103790">
      <w:start w:val="1"/>
      <w:numFmt w:val="decimal"/>
      <w:lvlText w:val="%1."/>
      <w:lvlJc w:val="left"/>
      <w:pPr>
        <w:ind w:left="360" w:hanging="360"/>
      </w:pPr>
      <w:rPr>
        <w:b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441068FF"/>
    <w:multiLevelType w:val="hybridMultilevel"/>
    <w:tmpl w:val="3D7E6820"/>
    <w:lvl w:ilvl="0" w:tplc="16E6BD0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B2E6782"/>
    <w:multiLevelType w:val="multilevel"/>
    <w:tmpl w:val="2192576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4FB34022"/>
    <w:multiLevelType w:val="hybridMultilevel"/>
    <w:tmpl w:val="88329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71777"/>
    <w:multiLevelType w:val="hybridMultilevel"/>
    <w:tmpl w:val="D272DB6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517840BC"/>
    <w:multiLevelType w:val="hybridMultilevel"/>
    <w:tmpl w:val="D6702728"/>
    <w:lvl w:ilvl="0" w:tplc="A414237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1B84E5E"/>
    <w:multiLevelType w:val="hybridMultilevel"/>
    <w:tmpl w:val="6D5CED3E"/>
    <w:lvl w:ilvl="0" w:tplc="05B2D93C">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446511F"/>
    <w:multiLevelType w:val="hybridMultilevel"/>
    <w:tmpl w:val="B29ED26E"/>
    <w:lvl w:ilvl="0" w:tplc="CF103790">
      <w:start w:val="1"/>
      <w:numFmt w:val="decimal"/>
      <w:lvlText w:val="%1."/>
      <w:lvlJc w:val="left"/>
      <w:pPr>
        <w:ind w:left="360" w:hanging="360"/>
      </w:pPr>
      <w:rPr>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56624302"/>
    <w:multiLevelType w:val="hybridMultilevel"/>
    <w:tmpl w:val="5660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3E7ACE"/>
    <w:multiLevelType w:val="hybridMultilevel"/>
    <w:tmpl w:val="73DA0026"/>
    <w:lvl w:ilvl="0" w:tplc="0409000F">
      <w:start w:val="1"/>
      <w:numFmt w:val="decimal"/>
      <w:lvlText w:val="%1."/>
      <w:lvlJc w:val="left"/>
      <w:pPr>
        <w:tabs>
          <w:tab w:val="num" w:pos="360"/>
        </w:tabs>
        <w:ind w:left="360" w:hanging="360"/>
      </w:pPr>
      <w:rPr>
        <w:rFonts w:hint="default"/>
        <w:b w:val="0"/>
        <w:i w:val="0"/>
        <w:color w:val="auto"/>
      </w:rPr>
    </w:lvl>
    <w:lvl w:ilvl="1" w:tplc="04090001">
      <w:start w:val="1"/>
      <w:numFmt w:val="bullet"/>
      <w:lvlText w:val=""/>
      <w:lvlJc w:val="left"/>
      <w:pPr>
        <w:tabs>
          <w:tab w:val="num" w:pos="1080"/>
        </w:tabs>
        <w:ind w:left="1080" w:hanging="360"/>
      </w:pPr>
      <w:rPr>
        <w:rFonts w:ascii="Symbol" w:hAnsi="Symbol" w:hint="default"/>
        <w:b w:val="0"/>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8947D9B"/>
    <w:multiLevelType w:val="hybridMultilevel"/>
    <w:tmpl w:val="C89C906C"/>
    <w:lvl w:ilvl="0" w:tplc="A304750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C3462E"/>
    <w:multiLevelType w:val="hybridMultilevel"/>
    <w:tmpl w:val="1570F01C"/>
    <w:lvl w:ilvl="0" w:tplc="A0FA0A92">
      <w:start w:val="1"/>
      <w:numFmt w:val="decimal"/>
      <w:lvlText w:val="%1."/>
      <w:lvlJc w:val="left"/>
      <w:pPr>
        <w:tabs>
          <w:tab w:val="num" w:pos="360"/>
        </w:tabs>
        <w:ind w:left="360" w:hanging="360"/>
      </w:pPr>
      <w:rPr>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B6631F6"/>
    <w:multiLevelType w:val="hybridMultilevel"/>
    <w:tmpl w:val="00760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FB3D09"/>
    <w:multiLevelType w:val="hybridMultilevel"/>
    <w:tmpl w:val="79FC1D96"/>
    <w:lvl w:ilvl="0" w:tplc="0ACEC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F840423"/>
    <w:multiLevelType w:val="hybridMultilevel"/>
    <w:tmpl w:val="F378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4B5C88"/>
    <w:multiLevelType w:val="hybridMultilevel"/>
    <w:tmpl w:val="A7ACE588"/>
    <w:lvl w:ilvl="0" w:tplc="7A9AE580">
      <w:start w:val="2"/>
      <w:numFmt w:val="decimal"/>
      <w:lvlText w:val="%1."/>
      <w:lvlJc w:val="left"/>
      <w:pPr>
        <w:tabs>
          <w:tab w:val="num" w:pos="1080"/>
        </w:tabs>
        <w:ind w:left="1080" w:hanging="360"/>
      </w:pPr>
      <w:rPr>
        <w:rFonts w:hint="default"/>
        <w:b w:val="0"/>
        <w:i w:val="0"/>
        <w:color w:val="auto"/>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63E46A9B"/>
    <w:multiLevelType w:val="hybridMultilevel"/>
    <w:tmpl w:val="D02A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581F98"/>
    <w:multiLevelType w:val="hybridMultilevel"/>
    <w:tmpl w:val="7A6ACC26"/>
    <w:lvl w:ilvl="0" w:tplc="04090001">
      <w:start w:val="1"/>
      <w:numFmt w:val="bullet"/>
      <w:lvlText w:val=""/>
      <w:lvlJc w:val="left"/>
      <w:pPr>
        <w:tabs>
          <w:tab w:val="num" w:pos="1080"/>
        </w:tabs>
        <w:ind w:left="1080" w:hanging="360"/>
      </w:pPr>
      <w:rPr>
        <w:rFonts w:ascii="Symbol" w:hAnsi="Symbol" w:hint="default"/>
        <w:b w:val="0"/>
        <w:i w:val="0"/>
        <w:color w:val="auto"/>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67020CE7"/>
    <w:multiLevelType w:val="hybridMultilevel"/>
    <w:tmpl w:val="349CB918"/>
    <w:lvl w:ilvl="0" w:tplc="067622C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C94968"/>
    <w:multiLevelType w:val="hybridMultilevel"/>
    <w:tmpl w:val="4B54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632EFC"/>
    <w:multiLevelType w:val="hybridMultilevel"/>
    <w:tmpl w:val="8E3AC7BE"/>
    <w:lvl w:ilvl="0" w:tplc="C01A201E">
      <w:start w:val="1"/>
      <w:numFmt w:val="decimal"/>
      <w:lvlText w:val="%1."/>
      <w:lvlJc w:val="left"/>
      <w:pPr>
        <w:tabs>
          <w:tab w:val="num" w:pos="360"/>
        </w:tabs>
        <w:ind w:left="360" w:hanging="360"/>
      </w:pPr>
      <w:rPr>
        <w:b w:val="0"/>
        <w:i w:val="0"/>
        <w:color w:val="auto"/>
      </w:rPr>
    </w:lvl>
    <w:lvl w:ilvl="1" w:tplc="6C40632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2FF5FE3"/>
    <w:multiLevelType w:val="hybridMultilevel"/>
    <w:tmpl w:val="3EB4FF32"/>
    <w:lvl w:ilvl="0" w:tplc="192CFA3A">
      <w:start w:val="2"/>
      <w:numFmt w:val="decimal"/>
      <w:lvlText w:val="%1."/>
      <w:lvlJc w:val="left"/>
      <w:pPr>
        <w:ind w:left="900" w:hanging="360"/>
      </w:pPr>
      <w:rPr>
        <w:rFonts w:hint="default"/>
        <w:b w:val="0"/>
        <w:i w:val="0"/>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741B0F93"/>
    <w:multiLevelType w:val="hybridMultilevel"/>
    <w:tmpl w:val="4C1AF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5AA467D"/>
    <w:multiLevelType w:val="hybridMultilevel"/>
    <w:tmpl w:val="55505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D47AD3"/>
    <w:multiLevelType w:val="hybridMultilevel"/>
    <w:tmpl w:val="BF0CB3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1E0367"/>
    <w:multiLevelType w:val="hybridMultilevel"/>
    <w:tmpl w:val="BB06759C"/>
    <w:lvl w:ilvl="0" w:tplc="CF103790">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0" w15:restartNumberingAfterBreak="0">
    <w:nsid w:val="78B62614"/>
    <w:multiLevelType w:val="hybridMultilevel"/>
    <w:tmpl w:val="E900480E"/>
    <w:lvl w:ilvl="0" w:tplc="04090001">
      <w:start w:val="1"/>
      <w:numFmt w:val="bullet"/>
      <w:lvlText w:val=""/>
      <w:lvlJc w:val="left"/>
      <w:pPr>
        <w:ind w:left="1080" w:hanging="360"/>
      </w:pPr>
      <w:rPr>
        <w:rFonts w:ascii="Symbol" w:hAnsi="Symbol" w:hint="default"/>
        <w:b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A277DE1"/>
    <w:multiLevelType w:val="multilevel"/>
    <w:tmpl w:val="F3FE00A0"/>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2" w15:restartNumberingAfterBreak="0">
    <w:nsid w:val="7E0A2A9E"/>
    <w:multiLevelType w:val="hybridMultilevel"/>
    <w:tmpl w:val="BF0A9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3"/>
  </w:num>
  <w:num w:numId="4">
    <w:abstractNumId w:val="54"/>
  </w:num>
  <w:num w:numId="5">
    <w:abstractNumId w:val="30"/>
  </w:num>
  <w:num w:numId="6">
    <w:abstractNumId w:val="2"/>
  </w:num>
  <w:num w:numId="7">
    <w:abstractNumId w:val="36"/>
  </w:num>
  <w:num w:numId="8">
    <w:abstractNumId w:val="49"/>
  </w:num>
  <w:num w:numId="9">
    <w:abstractNumId w:val="60"/>
  </w:num>
  <w:num w:numId="10">
    <w:abstractNumId w:val="12"/>
  </w:num>
  <w:num w:numId="11">
    <w:abstractNumId w:val="61"/>
  </w:num>
  <w:num w:numId="12">
    <w:abstractNumId w:val="59"/>
  </w:num>
  <w:num w:numId="13">
    <w:abstractNumId w:val="35"/>
  </w:num>
  <w:num w:numId="14">
    <w:abstractNumId w:val="29"/>
  </w:num>
  <w:num w:numId="15">
    <w:abstractNumId w:val="41"/>
  </w:num>
  <w:num w:numId="16">
    <w:abstractNumId w:val="39"/>
  </w:num>
  <w:num w:numId="17">
    <w:abstractNumId w:val="23"/>
  </w:num>
  <w:num w:numId="18">
    <w:abstractNumId w:val="45"/>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num>
  <w:num w:numId="21">
    <w:abstractNumId w:val="55"/>
  </w:num>
  <w:num w:numId="22">
    <w:abstractNumId w:val="31"/>
  </w:num>
  <w:num w:numId="23">
    <w:abstractNumId w:val="28"/>
  </w:num>
  <w:num w:numId="24">
    <w:abstractNumId w:val="52"/>
  </w:num>
  <w:num w:numId="25">
    <w:abstractNumId w:val="51"/>
  </w:num>
  <w:num w:numId="26">
    <w:abstractNumId w:val="34"/>
  </w:num>
  <w:num w:numId="27">
    <w:abstractNumId w:val="38"/>
  </w:num>
  <w:num w:numId="28">
    <w:abstractNumId w:val="5"/>
  </w:num>
  <w:num w:numId="29">
    <w:abstractNumId w:val="15"/>
  </w:num>
  <w:num w:numId="30">
    <w:abstractNumId w:val="11"/>
  </w:num>
  <w:num w:numId="31">
    <w:abstractNumId w:val="56"/>
  </w:num>
  <w:num w:numId="32">
    <w:abstractNumId w:val="4"/>
  </w:num>
  <w:num w:numId="33">
    <w:abstractNumId w:val="17"/>
  </w:num>
  <w:num w:numId="34">
    <w:abstractNumId w:val="32"/>
  </w:num>
  <w:num w:numId="35">
    <w:abstractNumId w:val="24"/>
  </w:num>
  <w:num w:numId="36">
    <w:abstractNumId w:val="58"/>
  </w:num>
  <w:num w:numId="37">
    <w:abstractNumId w:val="7"/>
  </w:num>
  <w:num w:numId="38">
    <w:abstractNumId w:val="9"/>
  </w:num>
  <w:num w:numId="39">
    <w:abstractNumId w:val="18"/>
  </w:num>
  <w:num w:numId="40">
    <w:abstractNumId w:val="20"/>
  </w:num>
  <w:num w:numId="41">
    <w:abstractNumId w:val="21"/>
  </w:num>
  <w:num w:numId="42">
    <w:abstractNumId w:val="44"/>
  </w:num>
  <w:num w:numId="43">
    <w:abstractNumId w:val="47"/>
  </w:num>
  <w:num w:numId="44">
    <w:abstractNumId w:val="14"/>
  </w:num>
  <w:num w:numId="45">
    <w:abstractNumId w:val="10"/>
  </w:num>
  <w:num w:numId="46">
    <w:abstractNumId w:val="42"/>
  </w:num>
  <w:num w:numId="47">
    <w:abstractNumId w:val="53"/>
  </w:num>
  <w:num w:numId="48">
    <w:abstractNumId w:val="22"/>
  </w:num>
  <w:num w:numId="49">
    <w:abstractNumId w:val="40"/>
  </w:num>
  <w:num w:numId="50">
    <w:abstractNumId w:val="3"/>
  </w:num>
  <w:num w:numId="51">
    <w:abstractNumId w:val="13"/>
  </w:num>
  <w:num w:numId="52">
    <w:abstractNumId w:val="26"/>
  </w:num>
  <w:num w:numId="53">
    <w:abstractNumId w:val="62"/>
  </w:num>
  <w:num w:numId="54">
    <w:abstractNumId w:val="50"/>
  </w:num>
  <w:num w:numId="55">
    <w:abstractNumId w:val="37"/>
  </w:num>
  <w:num w:numId="56">
    <w:abstractNumId w:val="8"/>
  </w:num>
  <w:num w:numId="57">
    <w:abstractNumId w:val="16"/>
  </w:num>
  <w:num w:numId="58">
    <w:abstractNumId w:val="19"/>
  </w:num>
  <w:num w:numId="59">
    <w:abstractNumId w:val="6"/>
  </w:num>
  <w:num w:numId="60">
    <w:abstractNumId w:val="33"/>
  </w:num>
  <w:num w:numId="61">
    <w:abstractNumId w:val="46"/>
  </w:num>
  <w:num w:numId="62">
    <w:abstractNumId w:val="25"/>
  </w:num>
  <w:num w:numId="63">
    <w:abstractNumId w:val="27"/>
  </w:num>
  <w:num w:numId="64">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3C"/>
    <w:rsid w:val="00000D10"/>
    <w:rsid w:val="000011EB"/>
    <w:rsid w:val="00001544"/>
    <w:rsid w:val="000020E8"/>
    <w:rsid w:val="00002CC3"/>
    <w:rsid w:val="0000357D"/>
    <w:rsid w:val="00004368"/>
    <w:rsid w:val="000043CE"/>
    <w:rsid w:val="00004771"/>
    <w:rsid w:val="00006060"/>
    <w:rsid w:val="00006E61"/>
    <w:rsid w:val="00007281"/>
    <w:rsid w:val="000100C2"/>
    <w:rsid w:val="00010502"/>
    <w:rsid w:val="0001099C"/>
    <w:rsid w:val="000114E7"/>
    <w:rsid w:val="0001218D"/>
    <w:rsid w:val="00012E41"/>
    <w:rsid w:val="000131CC"/>
    <w:rsid w:val="0001320E"/>
    <w:rsid w:val="00013656"/>
    <w:rsid w:val="0001367C"/>
    <w:rsid w:val="00014066"/>
    <w:rsid w:val="00014452"/>
    <w:rsid w:val="00014828"/>
    <w:rsid w:val="00015D30"/>
    <w:rsid w:val="00016AD0"/>
    <w:rsid w:val="00016EC3"/>
    <w:rsid w:val="00017E94"/>
    <w:rsid w:val="00021DFE"/>
    <w:rsid w:val="000228A3"/>
    <w:rsid w:val="000241D1"/>
    <w:rsid w:val="00024593"/>
    <w:rsid w:val="00025E32"/>
    <w:rsid w:val="00025EF7"/>
    <w:rsid w:val="00026CDE"/>
    <w:rsid w:val="00027189"/>
    <w:rsid w:val="000301EF"/>
    <w:rsid w:val="00030251"/>
    <w:rsid w:val="000305D5"/>
    <w:rsid w:val="00030787"/>
    <w:rsid w:val="000329A7"/>
    <w:rsid w:val="00033BD5"/>
    <w:rsid w:val="00034DA5"/>
    <w:rsid w:val="00035229"/>
    <w:rsid w:val="00035304"/>
    <w:rsid w:val="00036F50"/>
    <w:rsid w:val="000370B1"/>
    <w:rsid w:val="00041A28"/>
    <w:rsid w:val="00042E86"/>
    <w:rsid w:val="000435AD"/>
    <w:rsid w:val="00043C9A"/>
    <w:rsid w:val="000446C9"/>
    <w:rsid w:val="00046406"/>
    <w:rsid w:val="00046527"/>
    <w:rsid w:val="000516A8"/>
    <w:rsid w:val="000525B9"/>
    <w:rsid w:val="00052CB9"/>
    <w:rsid w:val="0005345C"/>
    <w:rsid w:val="00053EF7"/>
    <w:rsid w:val="000540E1"/>
    <w:rsid w:val="000542AC"/>
    <w:rsid w:val="000545C8"/>
    <w:rsid w:val="000565BE"/>
    <w:rsid w:val="00056ECC"/>
    <w:rsid w:val="00060C2B"/>
    <w:rsid w:val="00061657"/>
    <w:rsid w:val="000629F9"/>
    <w:rsid w:val="00062DB3"/>
    <w:rsid w:val="00063303"/>
    <w:rsid w:val="000633C7"/>
    <w:rsid w:val="00064694"/>
    <w:rsid w:val="000651E9"/>
    <w:rsid w:val="0006575A"/>
    <w:rsid w:val="00065959"/>
    <w:rsid w:val="000703AA"/>
    <w:rsid w:val="00071230"/>
    <w:rsid w:val="000719DF"/>
    <w:rsid w:val="00071F5B"/>
    <w:rsid w:val="000723B4"/>
    <w:rsid w:val="00072858"/>
    <w:rsid w:val="00072E4E"/>
    <w:rsid w:val="00073F61"/>
    <w:rsid w:val="00074D59"/>
    <w:rsid w:val="00075A13"/>
    <w:rsid w:val="00076D9F"/>
    <w:rsid w:val="00077AAD"/>
    <w:rsid w:val="00080E51"/>
    <w:rsid w:val="00081730"/>
    <w:rsid w:val="000825E8"/>
    <w:rsid w:val="00083536"/>
    <w:rsid w:val="000838B1"/>
    <w:rsid w:val="00083D38"/>
    <w:rsid w:val="00085A15"/>
    <w:rsid w:val="00086CD9"/>
    <w:rsid w:val="00086F9C"/>
    <w:rsid w:val="00087434"/>
    <w:rsid w:val="00087A44"/>
    <w:rsid w:val="00087F14"/>
    <w:rsid w:val="00090ADE"/>
    <w:rsid w:val="00090CD2"/>
    <w:rsid w:val="00090F42"/>
    <w:rsid w:val="0009167B"/>
    <w:rsid w:val="0009228A"/>
    <w:rsid w:val="00093C6B"/>
    <w:rsid w:val="0009588A"/>
    <w:rsid w:val="00096339"/>
    <w:rsid w:val="00096F43"/>
    <w:rsid w:val="00097ED1"/>
    <w:rsid w:val="000A013F"/>
    <w:rsid w:val="000A0449"/>
    <w:rsid w:val="000A368E"/>
    <w:rsid w:val="000A3F58"/>
    <w:rsid w:val="000A456D"/>
    <w:rsid w:val="000A4DCF"/>
    <w:rsid w:val="000A5008"/>
    <w:rsid w:val="000A567C"/>
    <w:rsid w:val="000A6E7E"/>
    <w:rsid w:val="000B1056"/>
    <w:rsid w:val="000B1BC7"/>
    <w:rsid w:val="000B201A"/>
    <w:rsid w:val="000B233C"/>
    <w:rsid w:val="000B263C"/>
    <w:rsid w:val="000B2E5D"/>
    <w:rsid w:val="000B48B9"/>
    <w:rsid w:val="000B51A9"/>
    <w:rsid w:val="000B6AF1"/>
    <w:rsid w:val="000C14A1"/>
    <w:rsid w:val="000C20ED"/>
    <w:rsid w:val="000C24A7"/>
    <w:rsid w:val="000C3E7F"/>
    <w:rsid w:val="000C5FB2"/>
    <w:rsid w:val="000C752D"/>
    <w:rsid w:val="000D05D8"/>
    <w:rsid w:val="000D1915"/>
    <w:rsid w:val="000D2C94"/>
    <w:rsid w:val="000D4498"/>
    <w:rsid w:val="000D651E"/>
    <w:rsid w:val="000D686C"/>
    <w:rsid w:val="000D6B17"/>
    <w:rsid w:val="000D6EAC"/>
    <w:rsid w:val="000D7A71"/>
    <w:rsid w:val="000D7F50"/>
    <w:rsid w:val="000E0087"/>
    <w:rsid w:val="000E03B5"/>
    <w:rsid w:val="000E0761"/>
    <w:rsid w:val="000E08BE"/>
    <w:rsid w:val="000E08C9"/>
    <w:rsid w:val="000E0A79"/>
    <w:rsid w:val="000E1CCA"/>
    <w:rsid w:val="000E3D15"/>
    <w:rsid w:val="000E4E86"/>
    <w:rsid w:val="000E5FE7"/>
    <w:rsid w:val="000E65F4"/>
    <w:rsid w:val="000E6830"/>
    <w:rsid w:val="000E6997"/>
    <w:rsid w:val="000E6A88"/>
    <w:rsid w:val="000E705C"/>
    <w:rsid w:val="000E748E"/>
    <w:rsid w:val="000E76E8"/>
    <w:rsid w:val="000E7ABC"/>
    <w:rsid w:val="000F0BC5"/>
    <w:rsid w:val="000F0FA0"/>
    <w:rsid w:val="000F1420"/>
    <w:rsid w:val="000F1D5B"/>
    <w:rsid w:val="000F2C50"/>
    <w:rsid w:val="000F6B8A"/>
    <w:rsid w:val="000F79E0"/>
    <w:rsid w:val="00100621"/>
    <w:rsid w:val="00100914"/>
    <w:rsid w:val="001009C8"/>
    <w:rsid w:val="00101D05"/>
    <w:rsid w:val="00101DCC"/>
    <w:rsid w:val="0010208D"/>
    <w:rsid w:val="00102166"/>
    <w:rsid w:val="00102B49"/>
    <w:rsid w:val="00103357"/>
    <w:rsid w:val="0010339D"/>
    <w:rsid w:val="001033C8"/>
    <w:rsid w:val="0010351E"/>
    <w:rsid w:val="001039A7"/>
    <w:rsid w:val="00103DBB"/>
    <w:rsid w:val="00104398"/>
    <w:rsid w:val="00104482"/>
    <w:rsid w:val="001049A0"/>
    <w:rsid w:val="00104D58"/>
    <w:rsid w:val="00105B9C"/>
    <w:rsid w:val="00105CA8"/>
    <w:rsid w:val="001068A0"/>
    <w:rsid w:val="00106A39"/>
    <w:rsid w:val="00106F67"/>
    <w:rsid w:val="00107D3C"/>
    <w:rsid w:val="00111029"/>
    <w:rsid w:val="0011145B"/>
    <w:rsid w:val="0011228E"/>
    <w:rsid w:val="00112DA0"/>
    <w:rsid w:val="00113131"/>
    <w:rsid w:val="00113A07"/>
    <w:rsid w:val="001150BF"/>
    <w:rsid w:val="00115E3F"/>
    <w:rsid w:val="00120C0B"/>
    <w:rsid w:val="001211F1"/>
    <w:rsid w:val="0012182A"/>
    <w:rsid w:val="001225D9"/>
    <w:rsid w:val="00122865"/>
    <w:rsid w:val="001244C9"/>
    <w:rsid w:val="001249A1"/>
    <w:rsid w:val="0012532D"/>
    <w:rsid w:val="00126012"/>
    <w:rsid w:val="0012710E"/>
    <w:rsid w:val="00127A85"/>
    <w:rsid w:val="00130319"/>
    <w:rsid w:val="00131762"/>
    <w:rsid w:val="00131935"/>
    <w:rsid w:val="00131953"/>
    <w:rsid w:val="001324A5"/>
    <w:rsid w:val="0013297C"/>
    <w:rsid w:val="00132EB6"/>
    <w:rsid w:val="00132FF8"/>
    <w:rsid w:val="00135394"/>
    <w:rsid w:val="00136478"/>
    <w:rsid w:val="0013686F"/>
    <w:rsid w:val="00136B0D"/>
    <w:rsid w:val="00136D0A"/>
    <w:rsid w:val="001372FE"/>
    <w:rsid w:val="001379FD"/>
    <w:rsid w:val="00140BCC"/>
    <w:rsid w:val="00140D27"/>
    <w:rsid w:val="00141BBA"/>
    <w:rsid w:val="001422FA"/>
    <w:rsid w:val="00142626"/>
    <w:rsid w:val="0014284C"/>
    <w:rsid w:val="00142962"/>
    <w:rsid w:val="00142F56"/>
    <w:rsid w:val="001435A4"/>
    <w:rsid w:val="00145B4F"/>
    <w:rsid w:val="00146139"/>
    <w:rsid w:val="00147198"/>
    <w:rsid w:val="00147435"/>
    <w:rsid w:val="00147819"/>
    <w:rsid w:val="00147C8F"/>
    <w:rsid w:val="00151989"/>
    <w:rsid w:val="001522D8"/>
    <w:rsid w:val="001526C6"/>
    <w:rsid w:val="001526CF"/>
    <w:rsid w:val="00154134"/>
    <w:rsid w:val="001545CE"/>
    <w:rsid w:val="00155088"/>
    <w:rsid w:val="00155B2D"/>
    <w:rsid w:val="001569C7"/>
    <w:rsid w:val="00156D46"/>
    <w:rsid w:val="001616D9"/>
    <w:rsid w:val="00161F96"/>
    <w:rsid w:val="0016227D"/>
    <w:rsid w:val="001624A9"/>
    <w:rsid w:val="00162F33"/>
    <w:rsid w:val="0016324C"/>
    <w:rsid w:val="00163C67"/>
    <w:rsid w:val="00163F55"/>
    <w:rsid w:val="00164384"/>
    <w:rsid w:val="00164B4C"/>
    <w:rsid w:val="00164BE5"/>
    <w:rsid w:val="0016559A"/>
    <w:rsid w:val="00165E9B"/>
    <w:rsid w:val="0016630D"/>
    <w:rsid w:val="00166324"/>
    <w:rsid w:val="00167892"/>
    <w:rsid w:val="00167C6F"/>
    <w:rsid w:val="001701A7"/>
    <w:rsid w:val="001702E9"/>
    <w:rsid w:val="001708E3"/>
    <w:rsid w:val="00171917"/>
    <w:rsid w:val="00171DB1"/>
    <w:rsid w:val="00171FC9"/>
    <w:rsid w:val="00172B53"/>
    <w:rsid w:val="001730A6"/>
    <w:rsid w:val="001751A5"/>
    <w:rsid w:val="001751EC"/>
    <w:rsid w:val="00175F0C"/>
    <w:rsid w:val="0017625A"/>
    <w:rsid w:val="00176679"/>
    <w:rsid w:val="00176805"/>
    <w:rsid w:val="00176909"/>
    <w:rsid w:val="00176C9A"/>
    <w:rsid w:val="00176D74"/>
    <w:rsid w:val="00177A1C"/>
    <w:rsid w:val="0018061D"/>
    <w:rsid w:val="00181443"/>
    <w:rsid w:val="00181ADE"/>
    <w:rsid w:val="00181C42"/>
    <w:rsid w:val="00181E36"/>
    <w:rsid w:val="00183203"/>
    <w:rsid w:val="00184DE7"/>
    <w:rsid w:val="00184EC5"/>
    <w:rsid w:val="0018513B"/>
    <w:rsid w:val="00185187"/>
    <w:rsid w:val="001857DE"/>
    <w:rsid w:val="00185886"/>
    <w:rsid w:val="00185BBA"/>
    <w:rsid w:val="00186897"/>
    <w:rsid w:val="00186BA3"/>
    <w:rsid w:val="001875BC"/>
    <w:rsid w:val="00190030"/>
    <w:rsid w:val="00191021"/>
    <w:rsid w:val="00191475"/>
    <w:rsid w:val="00191E5B"/>
    <w:rsid w:val="00192741"/>
    <w:rsid w:val="0019306C"/>
    <w:rsid w:val="001937F8"/>
    <w:rsid w:val="00193DC3"/>
    <w:rsid w:val="00194172"/>
    <w:rsid w:val="00194905"/>
    <w:rsid w:val="00196922"/>
    <w:rsid w:val="001A0255"/>
    <w:rsid w:val="001A0333"/>
    <w:rsid w:val="001A098E"/>
    <w:rsid w:val="001A117E"/>
    <w:rsid w:val="001A1AFC"/>
    <w:rsid w:val="001A2BE6"/>
    <w:rsid w:val="001A338C"/>
    <w:rsid w:val="001A3F75"/>
    <w:rsid w:val="001A4066"/>
    <w:rsid w:val="001A44D3"/>
    <w:rsid w:val="001A4B3E"/>
    <w:rsid w:val="001A58F2"/>
    <w:rsid w:val="001A5947"/>
    <w:rsid w:val="001A59C5"/>
    <w:rsid w:val="001A6C59"/>
    <w:rsid w:val="001A6CFC"/>
    <w:rsid w:val="001A6F41"/>
    <w:rsid w:val="001A789A"/>
    <w:rsid w:val="001B0D05"/>
    <w:rsid w:val="001B1836"/>
    <w:rsid w:val="001B266B"/>
    <w:rsid w:val="001B2841"/>
    <w:rsid w:val="001B31E3"/>
    <w:rsid w:val="001B4304"/>
    <w:rsid w:val="001B4459"/>
    <w:rsid w:val="001B5399"/>
    <w:rsid w:val="001B63CC"/>
    <w:rsid w:val="001B65AF"/>
    <w:rsid w:val="001B6F2C"/>
    <w:rsid w:val="001B6F42"/>
    <w:rsid w:val="001B6F86"/>
    <w:rsid w:val="001C15D9"/>
    <w:rsid w:val="001C2347"/>
    <w:rsid w:val="001C4487"/>
    <w:rsid w:val="001C46CE"/>
    <w:rsid w:val="001C4B7C"/>
    <w:rsid w:val="001C5640"/>
    <w:rsid w:val="001C5BBB"/>
    <w:rsid w:val="001C5C4A"/>
    <w:rsid w:val="001C6319"/>
    <w:rsid w:val="001D07C8"/>
    <w:rsid w:val="001D0886"/>
    <w:rsid w:val="001D15F6"/>
    <w:rsid w:val="001D22C3"/>
    <w:rsid w:val="001D35B5"/>
    <w:rsid w:val="001D498D"/>
    <w:rsid w:val="001D6B0B"/>
    <w:rsid w:val="001D6ED6"/>
    <w:rsid w:val="001E0070"/>
    <w:rsid w:val="001E1534"/>
    <w:rsid w:val="001E255C"/>
    <w:rsid w:val="001E3393"/>
    <w:rsid w:val="001E3466"/>
    <w:rsid w:val="001E4EC2"/>
    <w:rsid w:val="001E5BC5"/>
    <w:rsid w:val="001E60CD"/>
    <w:rsid w:val="001E6B63"/>
    <w:rsid w:val="001E6DD6"/>
    <w:rsid w:val="001E713D"/>
    <w:rsid w:val="001F0612"/>
    <w:rsid w:val="001F284E"/>
    <w:rsid w:val="001F4522"/>
    <w:rsid w:val="001F48FE"/>
    <w:rsid w:val="001F5FDC"/>
    <w:rsid w:val="001F64DA"/>
    <w:rsid w:val="001F702C"/>
    <w:rsid w:val="001F7087"/>
    <w:rsid w:val="001F792B"/>
    <w:rsid w:val="00201777"/>
    <w:rsid w:val="00202788"/>
    <w:rsid w:val="0020295B"/>
    <w:rsid w:val="00202BA6"/>
    <w:rsid w:val="002036FC"/>
    <w:rsid w:val="00204193"/>
    <w:rsid w:val="00204A1D"/>
    <w:rsid w:val="00205017"/>
    <w:rsid w:val="00205348"/>
    <w:rsid w:val="00206401"/>
    <w:rsid w:val="00206FD8"/>
    <w:rsid w:val="0020724E"/>
    <w:rsid w:val="00207313"/>
    <w:rsid w:val="002075FF"/>
    <w:rsid w:val="00207A37"/>
    <w:rsid w:val="00210455"/>
    <w:rsid w:val="00210836"/>
    <w:rsid w:val="00210CC8"/>
    <w:rsid w:val="0021387F"/>
    <w:rsid w:val="00214FAF"/>
    <w:rsid w:val="0021542D"/>
    <w:rsid w:val="002157FA"/>
    <w:rsid w:val="0021731C"/>
    <w:rsid w:val="00221AC9"/>
    <w:rsid w:val="00222972"/>
    <w:rsid w:val="00222CE4"/>
    <w:rsid w:val="00222F60"/>
    <w:rsid w:val="00223585"/>
    <w:rsid w:val="00223D8E"/>
    <w:rsid w:val="00224375"/>
    <w:rsid w:val="0022463A"/>
    <w:rsid w:val="00226104"/>
    <w:rsid w:val="002275EF"/>
    <w:rsid w:val="00227B40"/>
    <w:rsid w:val="002305BC"/>
    <w:rsid w:val="0023182E"/>
    <w:rsid w:val="00231A55"/>
    <w:rsid w:val="0023240C"/>
    <w:rsid w:val="0023252E"/>
    <w:rsid w:val="00232F37"/>
    <w:rsid w:val="00233EC9"/>
    <w:rsid w:val="00233F3B"/>
    <w:rsid w:val="002342F8"/>
    <w:rsid w:val="00234646"/>
    <w:rsid w:val="002348A4"/>
    <w:rsid w:val="002352FC"/>
    <w:rsid w:val="00236424"/>
    <w:rsid w:val="002367C4"/>
    <w:rsid w:val="0023754B"/>
    <w:rsid w:val="00240271"/>
    <w:rsid w:val="002403C6"/>
    <w:rsid w:val="0024097C"/>
    <w:rsid w:val="00240A1D"/>
    <w:rsid w:val="00241181"/>
    <w:rsid w:val="00241A89"/>
    <w:rsid w:val="002426C7"/>
    <w:rsid w:val="00243C86"/>
    <w:rsid w:val="00245252"/>
    <w:rsid w:val="002469A3"/>
    <w:rsid w:val="00246DA4"/>
    <w:rsid w:val="00247F7C"/>
    <w:rsid w:val="00250226"/>
    <w:rsid w:val="00250F08"/>
    <w:rsid w:val="00251430"/>
    <w:rsid w:val="00252353"/>
    <w:rsid w:val="00253004"/>
    <w:rsid w:val="00254438"/>
    <w:rsid w:val="0025459E"/>
    <w:rsid w:val="00254A94"/>
    <w:rsid w:val="00254AAF"/>
    <w:rsid w:val="00256288"/>
    <w:rsid w:val="0025658D"/>
    <w:rsid w:val="002565D3"/>
    <w:rsid w:val="002566C2"/>
    <w:rsid w:val="00256C59"/>
    <w:rsid w:val="00256C77"/>
    <w:rsid w:val="00256FB4"/>
    <w:rsid w:val="00257491"/>
    <w:rsid w:val="00257DCA"/>
    <w:rsid w:val="00262313"/>
    <w:rsid w:val="00262BC9"/>
    <w:rsid w:val="00263217"/>
    <w:rsid w:val="00263752"/>
    <w:rsid w:val="00263DF9"/>
    <w:rsid w:val="002649C5"/>
    <w:rsid w:val="00264B6B"/>
    <w:rsid w:val="002661AB"/>
    <w:rsid w:val="002676A1"/>
    <w:rsid w:val="002715BE"/>
    <w:rsid w:val="002716B9"/>
    <w:rsid w:val="00272A40"/>
    <w:rsid w:val="00273068"/>
    <w:rsid w:val="00273280"/>
    <w:rsid w:val="00273699"/>
    <w:rsid w:val="00273ADE"/>
    <w:rsid w:val="002748D8"/>
    <w:rsid w:val="00274DB1"/>
    <w:rsid w:val="00274E19"/>
    <w:rsid w:val="00276E2F"/>
    <w:rsid w:val="002771F7"/>
    <w:rsid w:val="00277CF6"/>
    <w:rsid w:val="00277DA6"/>
    <w:rsid w:val="002820ED"/>
    <w:rsid w:val="00283380"/>
    <w:rsid w:val="00283C65"/>
    <w:rsid w:val="00283FFF"/>
    <w:rsid w:val="00284F91"/>
    <w:rsid w:val="00285235"/>
    <w:rsid w:val="0028683E"/>
    <w:rsid w:val="00286B8D"/>
    <w:rsid w:val="00287492"/>
    <w:rsid w:val="0029067E"/>
    <w:rsid w:val="00290A73"/>
    <w:rsid w:val="00290FDC"/>
    <w:rsid w:val="0029101F"/>
    <w:rsid w:val="00292E3F"/>
    <w:rsid w:val="0029507E"/>
    <w:rsid w:val="002957F3"/>
    <w:rsid w:val="00295F2A"/>
    <w:rsid w:val="0029619C"/>
    <w:rsid w:val="00296C46"/>
    <w:rsid w:val="002A0B13"/>
    <w:rsid w:val="002A0BAB"/>
    <w:rsid w:val="002A1275"/>
    <w:rsid w:val="002A1D6A"/>
    <w:rsid w:val="002A291F"/>
    <w:rsid w:val="002A3B59"/>
    <w:rsid w:val="002A4331"/>
    <w:rsid w:val="002A6234"/>
    <w:rsid w:val="002B13F2"/>
    <w:rsid w:val="002B1AFF"/>
    <w:rsid w:val="002B3E8A"/>
    <w:rsid w:val="002B4324"/>
    <w:rsid w:val="002B4F8C"/>
    <w:rsid w:val="002B503C"/>
    <w:rsid w:val="002B5741"/>
    <w:rsid w:val="002B5BF4"/>
    <w:rsid w:val="002B5FA9"/>
    <w:rsid w:val="002B7488"/>
    <w:rsid w:val="002C0208"/>
    <w:rsid w:val="002C0DDC"/>
    <w:rsid w:val="002C20F1"/>
    <w:rsid w:val="002C33D7"/>
    <w:rsid w:val="002C3B99"/>
    <w:rsid w:val="002C46CE"/>
    <w:rsid w:val="002C509B"/>
    <w:rsid w:val="002C5A4B"/>
    <w:rsid w:val="002C780A"/>
    <w:rsid w:val="002C7B8E"/>
    <w:rsid w:val="002D150A"/>
    <w:rsid w:val="002D2D66"/>
    <w:rsid w:val="002D2DA9"/>
    <w:rsid w:val="002D3043"/>
    <w:rsid w:val="002D369E"/>
    <w:rsid w:val="002D406B"/>
    <w:rsid w:val="002D436E"/>
    <w:rsid w:val="002D5B50"/>
    <w:rsid w:val="002D770D"/>
    <w:rsid w:val="002E01DC"/>
    <w:rsid w:val="002E1110"/>
    <w:rsid w:val="002E1754"/>
    <w:rsid w:val="002E27D8"/>
    <w:rsid w:val="002E362E"/>
    <w:rsid w:val="002E3DF3"/>
    <w:rsid w:val="002E3FFF"/>
    <w:rsid w:val="002E5C49"/>
    <w:rsid w:val="002E60C8"/>
    <w:rsid w:val="002E6863"/>
    <w:rsid w:val="002E6BCC"/>
    <w:rsid w:val="002E771C"/>
    <w:rsid w:val="002E7914"/>
    <w:rsid w:val="002E795F"/>
    <w:rsid w:val="002F0AB8"/>
    <w:rsid w:val="002F1AD6"/>
    <w:rsid w:val="002F2FBE"/>
    <w:rsid w:val="002F319C"/>
    <w:rsid w:val="002F45E5"/>
    <w:rsid w:val="002F4A8F"/>
    <w:rsid w:val="002F515A"/>
    <w:rsid w:val="002F536A"/>
    <w:rsid w:val="002F6099"/>
    <w:rsid w:val="002F784C"/>
    <w:rsid w:val="002F78AD"/>
    <w:rsid w:val="002F79D7"/>
    <w:rsid w:val="002F7C5C"/>
    <w:rsid w:val="00300D2C"/>
    <w:rsid w:val="00300D5C"/>
    <w:rsid w:val="00302A3A"/>
    <w:rsid w:val="00303696"/>
    <w:rsid w:val="003044AF"/>
    <w:rsid w:val="003047EF"/>
    <w:rsid w:val="00304979"/>
    <w:rsid w:val="00304C3B"/>
    <w:rsid w:val="00307913"/>
    <w:rsid w:val="00310FB4"/>
    <w:rsid w:val="0031332E"/>
    <w:rsid w:val="00313CFC"/>
    <w:rsid w:val="00314868"/>
    <w:rsid w:val="0031584E"/>
    <w:rsid w:val="00315BE4"/>
    <w:rsid w:val="00315DFF"/>
    <w:rsid w:val="0031601F"/>
    <w:rsid w:val="0031642A"/>
    <w:rsid w:val="00316602"/>
    <w:rsid w:val="00317886"/>
    <w:rsid w:val="00320EAC"/>
    <w:rsid w:val="00320EE9"/>
    <w:rsid w:val="00320FD4"/>
    <w:rsid w:val="0032142D"/>
    <w:rsid w:val="00322E49"/>
    <w:rsid w:val="00322ED1"/>
    <w:rsid w:val="003236B3"/>
    <w:rsid w:val="0032456D"/>
    <w:rsid w:val="00324D02"/>
    <w:rsid w:val="00324DF8"/>
    <w:rsid w:val="00324E8A"/>
    <w:rsid w:val="00326A4A"/>
    <w:rsid w:val="0032700F"/>
    <w:rsid w:val="0032786E"/>
    <w:rsid w:val="003278DF"/>
    <w:rsid w:val="0033013D"/>
    <w:rsid w:val="003303FC"/>
    <w:rsid w:val="003311A6"/>
    <w:rsid w:val="003312D6"/>
    <w:rsid w:val="00331343"/>
    <w:rsid w:val="00331557"/>
    <w:rsid w:val="00332006"/>
    <w:rsid w:val="00333C87"/>
    <w:rsid w:val="00334D4C"/>
    <w:rsid w:val="00336885"/>
    <w:rsid w:val="0033699B"/>
    <w:rsid w:val="003369F0"/>
    <w:rsid w:val="0033756D"/>
    <w:rsid w:val="00341C7E"/>
    <w:rsid w:val="00341DE9"/>
    <w:rsid w:val="003422D3"/>
    <w:rsid w:val="00342805"/>
    <w:rsid w:val="0034380F"/>
    <w:rsid w:val="003454FE"/>
    <w:rsid w:val="00346516"/>
    <w:rsid w:val="00346B6E"/>
    <w:rsid w:val="00347081"/>
    <w:rsid w:val="00347240"/>
    <w:rsid w:val="00347890"/>
    <w:rsid w:val="00347D05"/>
    <w:rsid w:val="00350E00"/>
    <w:rsid w:val="003533F1"/>
    <w:rsid w:val="0035374B"/>
    <w:rsid w:val="00353F7D"/>
    <w:rsid w:val="00354459"/>
    <w:rsid w:val="003547FF"/>
    <w:rsid w:val="003558B2"/>
    <w:rsid w:val="003565D0"/>
    <w:rsid w:val="0035662A"/>
    <w:rsid w:val="0035684B"/>
    <w:rsid w:val="00356A18"/>
    <w:rsid w:val="0035774A"/>
    <w:rsid w:val="00357AEA"/>
    <w:rsid w:val="003611B9"/>
    <w:rsid w:val="00361658"/>
    <w:rsid w:val="00362165"/>
    <w:rsid w:val="00362A6A"/>
    <w:rsid w:val="0036347D"/>
    <w:rsid w:val="003642C3"/>
    <w:rsid w:val="00364D26"/>
    <w:rsid w:val="003702B8"/>
    <w:rsid w:val="00370761"/>
    <w:rsid w:val="00370E30"/>
    <w:rsid w:val="00370F7D"/>
    <w:rsid w:val="003718E7"/>
    <w:rsid w:val="00371D25"/>
    <w:rsid w:val="00372143"/>
    <w:rsid w:val="00373167"/>
    <w:rsid w:val="00375619"/>
    <w:rsid w:val="00375766"/>
    <w:rsid w:val="00375E33"/>
    <w:rsid w:val="00376904"/>
    <w:rsid w:val="00377566"/>
    <w:rsid w:val="00377ACD"/>
    <w:rsid w:val="0038031D"/>
    <w:rsid w:val="0038104A"/>
    <w:rsid w:val="00381187"/>
    <w:rsid w:val="00382B93"/>
    <w:rsid w:val="0038366D"/>
    <w:rsid w:val="00383B68"/>
    <w:rsid w:val="00383EE5"/>
    <w:rsid w:val="00384012"/>
    <w:rsid w:val="00385797"/>
    <w:rsid w:val="00386117"/>
    <w:rsid w:val="00386339"/>
    <w:rsid w:val="0038637F"/>
    <w:rsid w:val="003865A9"/>
    <w:rsid w:val="00386D99"/>
    <w:rsid w:val="00386FB8"/>
    <w:rsid w:val="00387A26"/>
    <w:rsid w:val="00387B77"/>
    <w:rsid w:val="00387E08"/>
    <w:rsid w:val="00390A17"/>
    <w:rsid w:val="00392388"/>
    <w:rsid w:val="00392DB1"/>
    <w:rsid w:val="00393F63"/>
    <w:rsid w:val="00394D20"/>
    <w:rsid w:val="003A1564"/>
    <w:rsid w:val="003A39A2"/>
    <w:rsid w:val="003A50A2"/>
    <w:rsid w:val="003A516A"/>
    <w:rsid w:val="003A67DE"/>
    <w:rsid w:val="003A6D8B"/>
    <w:rsid w:val="003A6FF7"/>
    <w:rsid w:val="003B048E"/>
    <w:rsid w:val="003B0C4A"/>
    <w:rsid w:val="003B0FEB"/>
    <w:rsid w:val="003B1289"/>
    <w:rsid w:val="003B27A7"/>
    <w:rsid w:val="003B2872"/>
    <w:rsid w:val="003B3583"/>
    <w:rsid w:val="003B3BD8"/>
    <w:rsid w:val="003B42A8"/>
    <w:rsid w:val="003B4A19"/>
    <w:rsid w:val="003B4A86"/>
    <w:rsid w:val="003B5FAB"/>
    <w:rsid w:val="003B6079"/>
    <w:rsid w:val="003B784A"/>
    <w:rsid w:val="003B7AB6"/>
    <w:rsid w:val="003B7D64"/>
    <w:rsid w:val="003B7F64"/>
    <w:rsid w:val="003C1037"/>
    <w:rsid w:val="003C1C28"/>
    <w:rsid w:val="003C1E4D"/>
    <w:rsid w:val="003C264A"/>
    <w:rsid w:val="003C2B17"/>
    <w:rsid w:val="003C3E45"/>
    <w:rsid w:val="003C4282"/>
    <w:rsid w:val="003C4D5F"/>
    <w:rsid w:val="003C542B"/>
    <w:rsid w:val="003C5C90"/>
    <w:rsid w:val="003C6252"/>
    <w:rsid w:val="003C6FBE"/>
    <w:rsid w:val="003D0415"/>
    <w:rsid w:val="003D081B"/>
    <w:rsid w:val="003D09FF"/>
    <w:rsid w:val="003D0FB7"/>
    <w:rsid w:val="003D142C"/>
    <w:rsid w:val="003D1B99"/>
    <w:rsid w:val="003D20EE"/>
    <w:rsid w:val="003D3562"/>
    <w:rsid w:val="003D35F9"/>
    <w:rsid w:val="003D4682"/>
    <w:rsid w:val="003D58FC"/>
    <w:rsid w:val="003D6F14"/>
    <w:rsid w:val="003E0244"/>
    <w:rsid w:val="003E0BB4"/>
    <w:rsid w:val="003E16EC"/>
    <w:rsid w:val="003E1BCC"/>
    <w:rsid w:val="003E209D"/>
    <w:rsid w:val="003E2B29"/>
    <w:rsid w:val="003E3682"/>
    <w:rsid w:val="003E3C63"/>
    <w:rsid w:val="003E40EE"/>
    <w:rsid w:val="003E51CE"/>
    <w:rsid w:val="003E6B2E"/>
    <w:rsid w:val="003E7421"/>
    <w:rsid w:val="003E7600"/>
    <w:rsid w:val="003F0557"/>
    <w:rsid w:val="003F0779"/>
    <w:rsid w:val="003F297E"/>
    <w:rsid w:val="003F33A9"/>
    <w:rsid w:val="003F3AAB"/>
    <w:rsid w:val="003F3C68"/>
    <w:rsid w:val="003F40E2"/>
    <w:rsid w:val="003F42B1"/>
    <w:rsid w:val="003F461F"/>
    <w:rsid w:val="003F5403"/>
    <w:rsid w:val="003F54A5"/>
    <w:rsid w:val="003F6C9F"/>
    <w:rsid w:val="003F72CD"/>
    <w:rsid w:val="003F7A7D"/>
    <w:rsid w:val="00400665"/>
    <w:rsid w:val="0040082A"/>
    <w:rsid w:val="00400C6B"/>
    <w:rsid w:val="0040197D"/>
    <w:rsid w:val="00401E9B"/>
    <w:rsid w:val="00402DDD"/>
    <w:rsid w:val="00403ADC"/>
    <w:rsid w:val="0040470B"/>
    <w:rsid w:val="0040490B"/>
    <w:rsid w:val="00405856"/>
    <w:rsid w:val="00406E4A"/>
    <w:rsid w:val="00407B1B"/>
    <w:rsid w:val="00407E9E"/>
    <w:rsid w:val="00407EFE"/>
    <w:rsid w:val="004116C1"/>
    <w:rsid w:val="00411C3E"/>
    <w:rsid w:val="00411CF8"/>
    <w:rsid w:val="00411E55"/>
    <w:rsid w:val="004120BA"/>
    <w:rsid w:val="00412139"/>
    <w:rsid w:val="004121E5"/>
    <w:rsid w:val="00414CA8"/>
    <w:rsid w:val="00415B63"/>
    <w:rsid w:val="0041725A"/>
    <w:rsid w:val="0041751D"/>
    <w:rsid w:val="00420017"/>
    <w:rsid w:val="00420322"/>
    <w:rsid w:val="004212D4"/>
    <w:rsid w:val="00421951"/>
    <w:rsid w:val="00421A30"/>
    <w:rsid w:val="00422784"/>
    <w:rsid w:val="00422BB4"/>
    <w:rsid w:val="00422DC0"/>
    <w:rsid w:val="0042391D"/>
    <w:rsid w:val="00423A6D"/>
    <w:rsid w:val="00423D97"/>
    <w:rsid w:val="0042539C"/>
    <w:rsid w:val="004253B5"/>
    <w:rsid w:val="00425497"/>
    <w:rsid w:val="004260AA"/>
    <w:rsid w:val="004264FA"/>
    <w:rsid w:val="004278F6"/>
    <w:rsid w:val="00427AC2"/>
    <w:rsid w:val="00427BCF"/>
    <w:rsid w:val="0043044B"/>
    <w:rsid w:val="00430DC3"/>
    <w:rsid w:val="00431A21"/>
    <w:rsid w:val="00431CFA"/>
    <w:rsid w:val="00432661"/>
    <w:rsid w:val="004328CC"/>
    <w:rsid w:val="00432B2F"/>
    <w:rsid w:val="00432B92"/>
    <w:rsid w:val="004334E4"/>
    <w:rsid w:val="004346D2"/>
    <w:rsid w:val="00436976"/>
    <w:rsid w:val="00436FE0"/>
    <w:rsid w:val="004403A2"/>
    <w:rsid w:val="00442EA2"/>
    <w:rsid w:val="00445324"/>
    <w:rsid w:val="00450028"/>
    <w:rsid w:val="00450D2D"/>
    <w:rsid w:val="00450D63"/>
    <w:rsid w:val="00450E7A"/>
    <w:rsid w:val="0045172B"/>
    <w:rsid w:val="00451B25"/>
    <w:rsid w:val="00451DE9"/>
    <w:rsid w:val="00452C99"/>
    <w:rsid w:val="00452CB1"/>
    <w:rsid w:val="00453A4E"/>
    <w:rsid w:val="0045421B"/>
    <w:rsid w:val="004548B8"/>
    <w:rsid w:val="0045502A"/>
    <w:rsid w:val="0045523C"/>
    <w:rsid w:val="0045576F"/>
    <w:rsid w:val="004558E1"/>
    <w:rsid w:val="00456071"/>
    <w:rsid w:val="004578C5"/>
    <w:rsid w:val="00457EA4"/>
    <w:rsid w:val="00457FC2"/>
    <w:rsid w:val="0046009D"/>
    <w:rsid w:val="00460BDA"/>
    <w:rsid w:val="00461256"/>
    <w:rsid w:val="00462650"/>
    <w:rsid w:val="004637BF"/>
    <w:rsid w:val="00465577"/>
    <w:rsid w:val="0046559E"/>
    <w:rsid w:val="004658C5"/>
    <w:rsid w:val="00466029"/>
    <w:rsid w:val="0046650D"/>
    <w:rsid w:val="00470656"/>
    <w:rsid w:val="0047074F"/>
    <w:rsid w:val="00470C4E"/>
    <w:rsid w:val="004716BE"/>
    <w:rsid w:val="00471AEC"/>
    <w:rsid w:val="00471B0B"/>
    <w:rsid w:val="004761DF"/>
    <w:rsid w:val="0047669E"/>
    <w:rsid w:val="004771C1"/>
    <w:rsid w:val="00480AC8"/>
    <w:rsid w:val="00480F43"/>
    <w:rsid w:val="00481E8F"/>
    <w:rsid w:val="004900CD"/>
    <w:rsid w:val="00491BE0"/>
    <w:rsid w:val="00493DDF"/>
    <w:rsid w:val="004958D8"/>
    <w:rsid w:val="00496093"/>
    <w:rsid w:val="00497CE8"/>
    <w:rsid w:val="004A02A8"/>
    <w:rsid w:val="004A0DE9"/>
    <w:rsid w:val="004A0FC4"/>
    <w:rsid w:val="004A0FCA"/>
    <w:rsid w:val="004A11A9"/>
    <w:rsid w:val="004A1976"/>
    <w:rsid w:val="004A5B80"/>
    <w:rsid w:val="004A639B"/>
    <w:rsid w:val="004A74D3"/>
    <w:rsid w:val="004A757F"/>
    <w:rsid w:val="004A7720"/>
    <w:rsid w:val="004B0429"/>
    <w:rsid w:val="004B2907"/>
    <w:rsid w:val="004B2E2D"/>
    <w:rsid w:val="004B30DD"/>
    <w:rsid w:val="004B3BFF"/>
    <w:rsid w:val="004B427D"/>
    <w:rsid w:val="004B4469"/>
    <w:rsid w:val="004B4688"/>
    <w:rsid w:val="004B4DAB"/>
    <w:rsid w:val="004C27B2"/>
    <w:rsid w:val="004C2E3F"/>
    <w:rsid w:val="004C44A9"/>
    <w:rsid w:val="004C4EBF"/>
    <w:rsid w:val="004C4F27"/>
    <w:rsid w:val="004C6375"/>
    <w:rsid w:val="004C7390"/>
    <w:rsid w:val="004D14D1"/>
    <w:rsid w:val="004D1A9F"/>
    <w:rsid w:val="004D1B39"/>
    <w:rsid w:val="004D4B26"/>
    <w:rsid w:val="004D507A"/>
    <w:rsid w:val="004D535C"/>
    <w:rsid w:val="004E2097"/>
    <w:rsid w:val="004E2105"/>
    <w:rsid w:val="004E2B6E"/>
    <w:rsid w:val="004E3071"/>
    <w:rsid w:val="004E3255"/>
    <w:rsid w:val="004E422D"/>
    <w:rsid w:val="004E43EC"/>
    <w:rsid w:val="004E475B"/>
    <w:rsid w:val="004E4B9B"/>
    <w:rsid w:val="004E4D3A"/>
    <w:rsid w:val="004E5389"/>
    <w:rsid w:val="004E57EC"/>
    <w:rsid w:val="004E5AF3"/>
    <w:rsid w:val="004E72B2"/>
    <w:rsid w:val="004E7B6B"/>
    <w:rsid w:val="004E7DC5"/>
    <w:rsid w:val="004E7E1A"/>
    <w:rsid w:val="004E7E96"/>
    <w:rsid w:val="004E7F23"/>
    <w:rsid w:val="004F0D2C"/>
    <w:rsid w:val="004F178C"/>
    <w:rsid w:val="004F1E7A"/>
    <w:rsid w:val="004F20A9"/>
    <w:rsid w:val="004F252F"/>
    <w:rsid w:val="004F36BE"/>
    <w:rsid w:val="004F3E9B"/>
    <w:rsid w:val="004F4D2D"/>
    <w:rsid w:val="004F5E1D"/>
    <w:rsid w:val="004F6DE3"/>
    <w:rsid w:val="004F7925"/>
    <w:rsid w:val="004F7E79"/>
    <w:rsid w:val="005000AA"/>
    <w:rsid w:val="00500143"/>
    <w:rsid w:val="00500BDF"/>
    <w:rsid w:val="00500EEF"/>
    <w:rsid w:val="00500FE3"/>
    <w:rsid w:val="00501D0C"/>
    <w:rsid w:val="005021C3"/>
    <w:rsid w:val="005022B4"/>
    <w:rsid w:val="0050273D"/>
    <w:rsid w:val="00502AB0"/>
    <w:rsid w:val="00502E9C"/>
    <w:rsid w:val="005038CE"/>
    <w:rsid w:val="00505AF5"/>
    <w:rsid w:val="00506C02"/>
    <w:rsid w:val="00506F2E"/>
    <w:rsid w:val="005073CE"/>
    <w:rsid w:val="005075EC"/>
    <w:rsid w:val="005110BB"/>
    <w:rsid w:val="0051119A"/>
    <w:rsid w:val="005116C7"/>
    <w:rsid w:val="00511D2C"/>
    <w:rsid w:val="00511E62"/>
    <w:rsid w:val="00511ED5"/>
    <w:rsid w:val="00512E6D"/>
    <w:rsid w:val="0051388A"/>
    <w:rsid w:val="00513FEB"/>
    <w:rsid w:val="00514ED1"/>
    <w:rsid w:val="005161D9"/>
    <w:rsid w:val="0051795D"/>
    <w:rsid w:val="00517FAC"/>
    <w:rsid w:val="00517FCC"/>
    <w:rsid w:val="00520698"/>
    <w:rsid w:val="00521FC2"/>
    <w:rsid w:val="00523678"/>
    <w:rsid w:val="00524358"/>
    <w:rsid w:val="0052496F"/>
    <w:rsid w:val="00526072"/>
    <w:rsid w:val="005261B7"/>
    <w:rsid w:val="00526C33"/>
    <w:rsid w:val="00526F8B"/>
    <w:rsid w:val="005274D4"/>
    <w:rsid w:val="00527B6D"/>
    <w:rsid w:val="005300F8"/>
    <w:rsid w:val="00530512"/>
    <w:rsid w:val="00530558"/>
    <w:rsid w:val="00530DF0"/>
    <w:rsid w:val="00531599"/>
    <w:rsid w:val="00532F11"/>
    <w:rsid w:val="00533EA7"/>
    <w:rsid w:val="00535497"/>
    <w:rsid w:val="0053663E"/>
    <w:rsid w:val="00537B3C"/>
    <w:rsid w:val="00540D2E"/>
    <w:rsid w:val="00543411"/>
    <w:rsid w:val="0054349E"/>
    <w:rsid w:val="00543C95"/>
    <w:rsid w:val="00543EEC"/>
    <w:rsid w:val="00544149"/>
    <w:rsid w:val="0054569C"/>
    <w:rsid w:val="00545B9B"/>
    <w:rsid w:val="00546203"/>
    <w:rsid w:val="00547A25"/>
    <w:rsid w:val="00547F70"/>
    <w:rsid w:val="00551535"/>
    <w:rsid w:val="00551DAE"/>
    <w:rsid w:val="0055415D"/>
    <w:rsid w:val="00554724"/>
    <w:rsid w:val="00555747"/>
    <w:rsid w:val="00555876"/>
    <w:rsid w:val="005562EB"/>
    <w:rsid w:val="005564BA"/>
    <w:rsid w:val="00556AAB"/>
    <w:rsid w:val="00560705"/>
    <w:rsid w:val="00560BF6"/>
    <w:rsid w:val="00561A02"/>
    <w:rsid w:val="00561F3A"/>
    <w:rsid w:val="00561F49"/>
    <w:rsid w:val="00562593"/>
    <w:rsid w:val="0056386B"/>
    <w:rsid w:val="00566D3D"/>
    <w:rsid w:val="00567784"/>
    <w:rsid w:val="00570D9E"/>
    <w:rsid w:val="00571420"/>
    <w:rsid w:val="005715FA"/>
    <w:rsid w:val="00571AC9"/>
    <w:rsid w:val="005721A8"/>
    <w:rsid w:val="00572334"/>
    <w:rsid w:val="00573C18"/>
    <w:rsid w:val="00574E29"/>
    <w:rsid w:val="005759AC"/>
    <w:rsid w:val="005767B3"/>
    <w:rsid w:val="00576859"/>
    <w:rsid w:val="005803E1"/>
    <w:rsid w:val="0058071D"/>
    <w:rsid w:val="00580A39"/>
    <w:rsid w:val="00580CFD"/>
    <w:rsid w:val="00583A77"/>
    <w:rsid w:val="00583BFD"/>
    <w:rsid w:val="00584334"/>
    <w:rsid w:val="005851D8"/>
    <w:rsid w:val="005859F4"/>
    <w:rsid w:val="005879A3"/>
    <w:rsid w:val="00590A83"/>
    <w:rsid w:val="005912BF"/>
    <w:rsid w:val="00591AFB"/>
    <w:rsid w:val="0059246E"/>
    <w:rsid w:val="005924CB"/>
    <w:rsid w:val="0059252B"/>
    <w:rsid w:val="00592652"/>
    <w:rsid w:val="00592E72"/>
    <w:rsid w:val="00593001"/>
    <w:rsid w:val="00593D05"/>
    <w:rsid w:val="00593F1C"/>
    <w:rsid w:val="00594DF7"/>
    <w:rsid w:val="00595199"/>
    <w:rsid w:val="00595B8A"/>
    <w:rsid w:val="00596ACB"/>
    <w:rsid w:val="00597229"/>
    <w:rsid w:val="00597471"/>
    <w:rsid w:val="00597760"/>
    <w:rsid w:val="00597E00"/>
    <w:rsid w:val="00597EA0"/>
    <w:rsid w:val="005A0F0A"/>
    <w:rsid w:val="005A1A7A"/>
    <w:rsid w:val="005A1FF6"/>
    <w:rsid w:val="005A2EC1"/>
    <w:rsid w:val="005A33FC"/>
    <w:rsid w:val="005A418F"/>
    <w:rsid w:val="005A4252"/>
    <w:rsid w:val="005A4698"/>
    <w:rsid w:val="005A4A29"/>
    <w:rsid w:val="005A6BFC"/>
    <w:rsid w:val="005B01C6"/>
    <w:rsid w:val="005B03F2"/>
    <w:rsid w:val="005B0998"/>
    <w:rsid w:val="005B253C"/>
    <w:rsid w:val="005B2C54"/>
    <w:rsid w:val="005B35DD"/>
    <w:rsid w:val="005B4300"/>
    <w:rsid w:val="005B658F"/>
    <w:rsid w:val="005B6F72"/>
    <w:rsid w:val="005B7343"/>
    <w:rsid w:val="005B797E"/>
    <w:rsid w:val="005C2917"/>
    <w:rsid w:val="005C2C37"/>
    <w:rsid w:val="005C37A4"/>
    <w:rsid w:val="005C37F2"/>
    <w:rsid w:val="005C49F7"/>
    <w:rsid w:val="005C54B4"/>
    <w:rsid w:val="005C5A41"/>
    <w:rsid w:val="005C5AF8"/>
    <w:rsid w:val="005C6C02"/>
    <w:rsid w:val="005C7160"/>
    <w:rsid w:val="005C7E97"/>
    <w:rsid w:val="005D09E4"/>
    <w:rsid w:val="005D11AB"/>
    <w:rsid w:val="005D1653"/>
    <w:rsid w:val="005D24B1"/>
    <w:rsid w:val="005D3500"/>
    <w:rsid w:val="005D4F05"/>
    <w:rsid w:val="005D5429"/>
    <w:rsid w:val="005D68BF"/>
    <w:rsid w:val="005D7964"/>
    <w:rsid w:val="005E08C8"/>
    <w:rsid w:val="005E1CC7"/>
    <w:rsid w:val="005E2B0C"/>
    <w:rsid w:val="005E2C3B"/>
    <w:rsid w:val="005E3383"/>
    <w:rsid w:val="005E3912"/>
    <w:rsid w:val="005E3937"/>
    <w:rsid w:val="005E4269"/>
    <w:rsid w:val="005E5317"/>
    <w:rsid w:val="005E5F91"/>
    <w:rsid w:val="005E6796"/>
    <w:rsid w:val="005E75AC"/>
    <w:rsid w:val="005E79B0"/>
    <w:rsid w:val="005F17B9"/>
    <w:rsid w:val="005F218E"/>
    <w:rsid w:val="005F240B"/>
    <w:rsid w:val="005F24FE"/>
    <w:rsid w:val="005F3EC9"/>
    <w:rsid w:val="005F4007"/>
    <w:rsid w:val="005F4B9F"/>
    <w:rsid w:val="005F5239"/>
    <w:rsid w:val="005F65F2"/>
    <w:rsid w:val="005F6845"/>
    <w:rsid w:val="0060117D"/>
    <w:rsid w:val="006013C4"/>
    <w:rsid w:val="006039C8"/>
    <w:rsid w:val="00603D09"/>
    <w:rsid w:val="00604082"/>
    <w:rsid w:val="00605456"/>
    <w:rsid w:val="00605528"/>
    <w:rsid w:val="0060701C"/>
    <w:rsid w:val="00607235"/>
    <w:rsid w:val="00607856"/>
    <w:rsid w:val="00607B4C"/>
    <w:rsid w:val="00610128"/>
    <w:rsid w:val="006105CF"/>
    <w:rsid w:val="00613F8A"/>
    <w:rsid w:val="0061511C"/>
    <w:rsid w:val="00617BC8"/>
    <w:rsid w:val="00617C24"/>
    <w:rsid w:val="00617CAB"/>
    <w:rsid w:val="00617E21"/>
    <w:rsid w:val="00620AB4"/>
    <w:rsid w:val="00620B18"/>
    <w:rsid w:val="00620CCF"/>
    <w:rsid w:val="006210CD"/>
    <w:rsid w:val="006226C8"/>
    <w:rsid w:val="00623A93"/>
    <w:rsid w:val="0062499A"/>
    <w:rsid w:val="00624DA1"/>
    <w:rsid w:val="006306CA"/>
    <w:rsid w:val="00630FFD"/>
    <w:rsid w:val="00631067"/>
    <w:rsid w:val="00631652"/>
    <w:rsid w:val="0063225F"/>
    <w:rsid w:val="00632DB3"/>
    <w:rsid w:val="006336AA"/>
    <w:rsid w:val="00635788"/>
    <w:rsid w:val="00635A1B"/>
    <w:rsid w:val="0063732F"/>
    <w:rsid w:val="00637D6E"/>
    <w:rsid w:val="00641685"/>
    <w:rsid w:val="00641723"/>
    <w:rsid w:val="00641D08"/>
    <w:rsid w:val="006434BB"/>
    <w:rsid w:val="0064365D"/>
    <w:rsid w:val="00643B82"/>
    <w:rsid w:val="00643C3B"/>
    <w:rsid w:val="00644050"/>
    <w:rsid w:val="0064430D"/>
    <w:rsid w:val="0064576F"/>
    <w:rsid w:val="00645A39"/>
    <w:rsid w:val="006464EC"/>
    <w:rsid w:val="00646834"/>
    <w:rsid w:val="006501F3"/>
    <w:rsid w:val="0065063F"/>
    <w:rsid w:val="006508F8"/>
    <w:rsid w:val="00650E50"/>
    <w:rsid w:val="00651F54"/>
    <w:rsid w:val="00653706"/>
    <w:rsid w:val="006541B1"/>
    <w:rsid w:val="0065581F"/>
    <w:rsid w:val="00656052"/>
    <w:rsid w:val="0065610C"/>
    <w:rsid w:val="00656BDF"/>
    <w:rsid w:val="0065741F"/>
    <w:rsid w:val="00657ECB"/>
    <w:rsid w:val="0066037F"/>
    <w:rsid w:val="00660853"/>
    <w:rsid w:val="006609A0"/>
    <w:rsid w:val="00660C86"/>
    <w:rsid w:val="00662721"/>
    <w:rsid w:val="00662884"/>
    <w:rsid w:val="00662EFB"/>
    <w:rsid w:val="0066449D"/>
    <w:rsid w:val="0066497F"/>
    <w:rsid w:val="00665025"/>
    <w:rsid w:val="0066540A"/>
    <w:rsid w:val="006658D8"/>
    <w:rsid w:val="00666FCB"/>
    <w:rsid w:val="006678FB"/>
    <w:rsid w:val="00667969"/>
    <w:rsid w:val="00667E11"/>
    <w:rsid w:val="0067032A"/>
    <w:rsid w:val="00671EE1"/>
    <w:rsid w:val="006721CE"/>
    <w:rsid w:val="006764D4"/>
    <w:rsid w:val="00676DD3"/>
    <w:rsid w:val="00677072"/>
    <w:rsid w:val="006778D6"/>
    <w:rsid w:val="00677EE4"/>
    <w:rsid w:val="0068090F"/>
    <w:rsid w:val="00680B93"/>
    <w:rsid w:val="0068116C"/>
    <w:rsid w:val="006812D8"/>
    <w:rsid w:val="0068146B"/>
    <w:rsid w:val="0068169B"/>
    <w:rsid w:val="00681F36"/>
    <w:rsid w:val="0068289F"/>
    <w:rsid w:val="00682AA6"/>
    <w:rsid w:val="006836AB"/>
    <w:rsid w:val="00683BC3"/>
    <w:rsid w:val="00690B14"/>
    <w:rsid w:val="00690C08"/>
    <w:rsid w:val="006917AE"/>
    <w:rsid w:val="00691A30"/>
    <w:rsid w:val="0069234F"/>
    <w:rsid w:val="0069267B"/>
    <w:rsid w:val="00692FA8"/>
    <w:rsid w:val="00694535"/>
    <w:rsid w:val="00694811"/>
    <w:rsid w:val="006948D3"/>
    <w:rsid w:val="00695C2A"/>
    <w:rsid w:val="00696D04"/>
    <w:rsid w:val="006974BB"/>
    <w:rsid w:val="006A0F59"/>
    <w:rsid w:val="006A1668"/>
    <w:rsid w:val="006A18EF"/>
    <w:rsid w:val="006A28D2"/>
    <w:rsid w:val="006A30D6"/>
    <w:rsid w:val="006A31AC"/>
    <w:rsid w:val="006A4006"/>
    <w:rsid w:val="006A422C"/>
    <w:rsid w:val="006A436A"/>
    <w:rsid w:val="006A6A23"/>
    <w:rsid w:val="006A76D8"/>
    <w:rsid w:val="006A7E55"/>
    <w:rsid w:val="006B0741"/>
    <w:rsid w:val="006B0ACB"/>
    <w:rsid w:val="006B1673"/>
    <w:rsid w:val="006B27FB"/>
    <w:rsid w:val="006B2AC1"/>
    <w:rsid w:val="006B33AC"/>
    <w:rsid w:val="006B3745"/>
    <w:rsid w:val="006B42E2"/>
    <w:rsid w:val="006B5601"/>
    <w:rsid w:val="006B7FBA"/>
    <w:rsid w:val="006C0806"/>
    <w:rsid w:val="006C0E58"/>
    <w:rsid w:val="006C1121"/>
    <w:rsid w:val="006C26F4"/>
    <w:rsid w:val="006C334B"/>
    <w:rsid w:val="006C3436"/>
    <w:rsid w:val="006C4829"/>
    <w:rsid w:val="006C4AB5"/>
    <w:rsid w:val="006C4F6B"/>
    <w:rsid w:val="006C5677"/>
    <w:rsid w:val="006C6202"/>
    <w:rsid w:val="006C69CE"/>
    <w:rsid w:val="006C6FE5"/>
    <w:rsid w:val="006C7474"/>
    <w:rsid w:val="006C7703"/>
    <w:rsid w:val="006D1E55"/>
    <w:rsid w:val="006D26D3"/>
    <w:rsid w:val="006D2AB8"/>
    <w:rsid w:val="006D35E1"/>
    <w:rsid w:val="006D475E"/>
    <w:rsid w:val="006D5514"/>
    <w:rsid w:val="006D6166"/>
    <w:rsid w:val="006E00A1"/>
    <w:rsid w:val="006E0B3E"/>
    <w:rsid w:val="006E1289"/>
    <w:rsid w:val="006E26E2"/>
    <w:rsid w:val="006E2B52"/>
    <w:rsid w:val="006E2F29"/>
    <w:rsid w:val="006E4576"/>
    <w:rsid w:val="006E4A9A"/>
    <w:rsid w:val="006E51D3"/>
    <w:rsid w:val="006E53FE"/>
    <w:rsid w:val="006E5436"/>
    <w:rsid w:val="006E78A6"/>
    <w:rsid w:val="006E7C64"/>
    <w:rsid w:val="006F07A4"/>
    <w:rsid w:val="006F1692"/>
    <w:rsid w:val="006F17A3"/>
    <w:rsid w:val="006F195E"/>
    <w:rsid w:val="006F2F72"/>
    <w:rsid w:val="006F34A6"/>
    <w:rsid w:val="006F415C"/>
    <w:rsid w:val="006F49E5"/>
    <w:rsid w:val="006F4DBD"/>
    <w:rsid w:val="006F5F1F"/>
    <w:rsid w:val="006F6470"/>
    <w:rsid w:val="006F69C3"/>
    <w:rsid w:val="006F79C3"/>
    <w:rsid w:val="0070024E"/>
    <w:rsid w:val="00700AFE"/>
    <w:rsid w:val="00700B45"/>
    <w:rsid w:val="00701AAC"/>
    <w:rsid w:val="007058E9"/>
    <w:rsid w:val="00707314"/>
    <w:rsid w:val="00707784"/>
    <w:rsid w:val="00710FFF"/>
    <w:rsid w:val="0071117C"/>
    <w:rsid w:val="0071122B"/>
    <w:rsid w:val="007133E9"/>
    <w:rsid w:val="00713B34"/>
    <w:rsid w:val="00713BB8"/>
    <w:rsid w:val="00713ED8"/>
    <w:rsid w:val="00716230"/>
    <w:rsid w:val="007162F9"/>
    <w:rsid w:val="00716757"/>
    <w:rsid w:val="00716DE7"/>
    <w:rsid w:val="00717BAB"/>
    <w:rsid w:val="00721553"/>
    <w:rsid w:val="00721C60"/>
    <w:rsid w:val="00721D39"/>
    <w:rsid w:val="00723E67"/>
    <w:rsid w:val="00723ECE"/>
    <w:rsid w:val="00723FAA"/>
    <w:rsid w:val="007250AC"/>
    <w:rsid w:val="00725BA9"/>
    <w:rsid w:val="00726606"/>
    <w:rsid w:val="0073067D"/>
    <w:rsid w:val="00730BD0"/>
    <w:rsid w:val="007313AA"/>
    <w:rsid w:val="007339A9"/>
    <w:rsid w:val="00734162"/>
    <w:rsid w:val="00735417"/>
    <w:rsid w:val="0073574D"/>
    <w:rsid w:val="00735889"/>
    <w:rsid w:val="00735D4D"/>
    <w:rsid w:val="00735FF4"/>
    <w:rsid w:val="00736C05"/>
    <w:rsid w:val="00736EC4"/>
    <w:rsid w:val="00737141"/>
    <w:rsid w:val="007377E3"/>
    <w:rsid w:val="0074076A"/>
    <w:rsid w:val="00741276"/>
    <w:rsid w:val="007417E8"/>
    <w:rsid w:val="00741942"/>
    <w:rsid w:val="00741B37"/>
    <w:rsid w:val="00742A6F"/>
    <w:rsid w:val="0074401E"/>
    <w:rsid w:val="00744455"/>
    <w:rsid w:val="00744B6B"/>
    <w:rsid w:val="007455EF"/>
    <w:rsid w:val="007462F0"/>
    <w:rsid w:val="007463C6"/>
    <w:rsid w:val="007474A5"/>
    <w:rsid w:val="007476EA"/>
    <w:rsid w:val="00747F34"/>
    <w:rsid w:val="00750F6A"/>
    <w:rsid w:val="00751DA4"/>
    <w:rsid w:val="00752F58"/>
    <w:rsid w:val="00752F5B"/>
    <w:rsid w:val="007531B7"/>
    <w:rsid w:val="00753203"/>
    <w:rsid w:val="00753459"/>
    <w:rsid w:val="00753520"/>
    <w:rsid w:val="00753566"/>
    <w:rsid w:val="00753C8C"/>
    <w:rsid w:val="0075499B"/>
    <w:rsid w:val="00755237"/>
    <w:rsid w:val="007553C4"/>
    <w:rsid w:val="00756F6F"/>
    <w:rsid w:val="007577E0"/>
    <w:rsid w:val="007578C5"/>
    <w:rsid w:val="00760317"/>
    <w:rsid w:val="00760A01"/>
    <w:rsid w:val="00760A21"/>
    <w:rsid w:val="00760BB2"/>
    <w:rsid w:val="00761084"/>
    <w:rsid w:val="0076159B"/>
    <w:rsid w:val="00761E40"/>
    <w:rsid w:val="00762B36"/>
    <w:rsid w:val="007640BC"/>
    <w:rsid w:val="00764787"/>
    <w:rsid w:val="00764B49"/>
    <w:rsid w:val="0076543F"/>
    <w:rsid w:val="00765963"/>
    <w:rsid w:val="00766A04"/>
    <w:rsid w:val="00767964"/>
    <w:rsid w:val="00771711"/>
    <w:rsid w:val="0077175A"/>
    <w:rsid w:val="00772FDF"/>
    <w:rsid w:val="00773B8B"/>
    <w:rsid w:val="00774E33"/>
    <w:rsid w:val="00775EE6"/>
    <w:rsid w:val="0077628F"/>
    <w:rsid w:val="00776EA0"/>
    <w:rsid w:val="007806ED"/>
    <w:rsid w:val="00780ECB"/>
    <w:rsid w:val="00781BA2"/>
    <w:rsid w:val="00781F7C"/>
    <w:rsid w:val="00782B1E"/>
    <w:rsid w:val="00783934"/>
    <w:rsid w:val="00783F5C"/>
    <w:rsid w:val="00784F3A"/>
    <w:rsid w:val="00786107"/>
    <w:rsid w:val="00786C90"/>
    <w:rsid w:val="007870DB"/>
    <w:rsid w:val="0079052E"/>
    <w:rsid w:val="00791C19"/>
    <w:rsid w:val="00792DEC"/>
    <w:rsid w:val="007930C0"/>
    <w:rsid w:val="007933A7"/>
    <w:rsid w:val="00794451"/>
    <w:rsid w:val="007963CE"/>
    <w:rsid w:val="00797753"/>
    <w:rsid w:val="00797927"/>
    <w:rsid w:val="007A048F"/>
    <w:rsid w:val="007A0D14"/>
    <w:rsid w:val="007A1727"/>
    <w:rsid w:val="007A1730"/>
    <w:rsid w:val="007A4404"/>
    <w:rsid w:val="007A44C1"/>
    <w:rsid w:val="007A4AAA"/>
    <w:rsid w:val="007A51B5"/>
    <w:rsid w:val="007A51C3"/>
    <w:rsid w:val="007A58E0"/>
    <w:rsid w:val="007A633A"/>
    <w:rsid w:val="007A69E3"/>
    <w:rsid w:val="007A6DB8"/>
    <w:rsid w:val="007A7694"/>
    <w:rsid w:val="007B0058"/>
    <w:rsid w:val="007B0663"/>
    <w:rsid w:val="007B09E8"/>
    <w:rsid w:val="007B0BC4"/>
    <w:rsid w:val="007B1074"/>
    <w:rsid w:val="007B1100"/>
    <w:rsid w:val="007B16C3"/>
    <w:rsid w:val="007B1992"/>
    <w:rsid w:val="007B21F0"/>
    <w:rsid w:val="007B2250"/>
    <w:rsid w:val="007B25DF"/>
    <w:rsid w:val="007B453B"/>
    <w:rsid w:val="007B48A6"/>
    <w:rsid w:val="007B69C9"/>
    <w:rsid w:val="007B6B08"/>
    <w:rsid w:val="007B7155"/>
    <w:rsid w:val="007B7F7F"/>
    <w:rsid w:val="007C0105"/>
    <w:rsid w:val="007C0B3C"/>
    <w:rsid w:val="007C0BB0"/>
    <w:rsid w:val="007C15AC"/>
    <w:rsid w:val="007C1D57"/>
    <w:rsid w:val="007C1DA7"/>
    <w:rsid w:val="007C2C28"/>
    <w:rsid w:val="007C3DEF"/>
    <w:rsid w:val="007C4266"/>
    <w:rsid w:val="007C59DB"/>
    <w:rsid w:val="007C7F65"/>
    <w:rsid w:val="007D15A4"/>
    <w:rsid w:val="007D165C"/>
    <w:rsid w:val="007D284D"/>
    <w:rsid w:val="007D2D1A"/>
    <w:rsid w:val="007D32E1"/>
    <w:rsid w:val="007D516C"/>
    <w:rsid w:val="007D6A7B"/>
    <w:rsid w:val="007D6DFF"/>
    <w:rsid w:val="007D7763"/>
    <w:rsid w:val="007E2162"/>
    <w:rsid w:val="007E372B"/>
    <w:rsid w:val="007E4981"/>
    <w:rsid w:val="007E50F1"/>
    <w:rsid w:val="007E5666"/>
    <w:rsid w:val="007E6C77"/>
    <w:rsid w:val="007E7071"/>
    <w:rsid w:val="007F04FA"/>
    <w:rsid w:val="007F0E74"/>
    <w:rsid w:val="007F2159"/>
    <w:rsid w:val="007F28E9"/>
    <w:rsid w:val="007F3725"/>
    <w:rsid w:val="007F3DED"/>
    <w:rsid w:val="007F3FA3"/>
    <w:rsid w:val="007F48CD"/>
    <w:rsid w:val="007F50C4"/>
    <w:rsid w:val="007F5F28"/>
    <w:rsid w:val="007F6616"/>
    <w:rsid w:val="007F6970"/>
    <w:rsid w:val="007F7272"/>
    <w:rsid w:val="00800703"/>
    <w:rsid w:val="008008CA"/>
    <w:rsid w:val="008009F7"/>
    <w:rsid w:val="00801A28"/>
    <w:rsid w:val="0080379E"/>
    <w:rsid w:val="008040F8"/>
    <w:rsid w:val="00806210"/>
    <w:rsid w:val="008066E4"/>
    <w:rsid w:val="008074AD"/>
    <w:rsid w:val="0080770F"/>
    <w:rsid w:val="008078F8"/>
    <w:rsid w:val="00810706"/>
    <w:rsid w:val="00810C3D"/>
    <w:rsid w:val="00811594"/>
    <w:rsid w:val="00811732"/>
    <w:rsid w:val="00811CC0"/>
    <w:rsid w:val="00811F62"/>
    <w:rsid w:val="008127AA"/>
    <w:rsid w:val="00812C77"/>
    <w:rsid w:val="00812ECE"/>
    <w:rsid w:val="00814736"/>
    <w:rsid w:val="00814C66"/>
    <w:rsid w:val="00815564"/>
    <w:rsid w:val="00816272"/>
    <w:rsid w:val="00816300"/>
    <w:rsid w:val="00817320"/>
    <w:rsid w:val="00817B80"/>
    <w:rsid w:val="00817D66"/>
    <w:rsid w:val="00820D02"/>
    <w:rsid w:val="00821DE0"/>
    <w:rsid w:val="00822739"/>
    <w:rsid w:val="00826056"/>
    <w:rsid w:val="008271E5"/>
    <w:rsid w:val="008306A0"/>
    <w:rsid w:val="00831BFC"/>
    <w:rsid w:val="00832822"/>
    <w:rsid w:val="00833894"/>
    <w:rsid w:val="008343DF"/>
    <w:rsid w:val="00835A02"/>
    <w:rsid w:val="00836101"/>
    <w:rsid w:val="008377E5"/>
    <w:rsid w:val="00837C0B"/>
    <w:rsid w:val="008410B2"/>
    <w:rsid w:val="008418AD"/>
    <w:rsid w:val="00842C30"/>
    <w:rsid w:val="00842EFA"/>
    <w:rsid w:val="0084543E"/>
    <w:rsid w:val="008458AF"/>
    <w:rsid w:val="00845E3B"/>
    <w:rsid w:val="0084624F"/>
    <w:rsid w:val="0084736B"/>
    <w:rsid w:val="00847762"/>
    <w:rsid w:val="00847EAB"/>
    <w:rsid w:val="00852BF8"/>
    <w:rsid w:val="0085329C"/>
    <w:rsid w:val="008536CF"/>
    <w:rsid w:val="008539C0"/>
    <w:rsid w:val="00854EE3"/>
    <w:rsid w:val="0085518D"/>
    <w:rsid w:val="00855377"/>
    <w:rsid w:val="0085554D"/>
    <w:rsid w:val="00855930"/>
    <w:rsid w:val="00855E53"/>
    <w:rsid w:val="00855F5B"/>
    <w:rsid w:val="008568AE"/>
    <w:rsid w:val="00856CB4"/>
    <w:rsid w:val="008572AD"/>
    <w:rsid w:val="008574DE"/>
    <w:rsid w:val="008579B3"/>
    <w:rsid w:val="00860028"/>
    <w:rsid w:val="0086200E"/>
    <w:rsid w:val="00862CAF"/>
    <w:rsid w:val="00864B87"/>
    <w:rsid w:val="00864DF9"/>
    <w:rsid w:val="008661F6"/>
    <w:rsid w:val="0086655B"/>
    <w:rsid w:val="00866790"/>
    <w:rsid w:val="00871A11"/>
    <w:rsid w:val="00872764"/>
    <w:rsid w:val="00873957"/>
    <w:rsid w:val="008742FB"/>
    <w:rsid w:val="00875904"/>
    <w:rsid w:val="00876D2C"/>
    <w:rsid w:val="00876DC5"/>
    <w:rsid w:val="00877255"/>
    <w:rsid w:val="00877C90"/>
    <w:rsid w:val="00877DA9"/>
    <w:rsid w:val="00880107"/>
    <w:rsid w:val="008808FB"/>
    <w:rsid w:val="00880BA1"/>
    <w:rsid w:val="00881FAA"/>
    <w:rsid w:val="00882C47"/>
    <w:rsid w:val="00882E76"/>
    <w:rsid w:val="00882E97"/>
    <w:rsid w:val="008837D9"/>
    <w:rsid w:val="0088562A"/>
    <w:rsid w:val="00885B4D"/>
    <w:rsid w:val="0088651D"/>
    <w:rsid w:val="0088668F"/>
    <w:rsid w:val="008873BF"/>
    <w:rsid w:val="008873EC"/>
    <w:rsid w:val="00887624"/>
    <w:rsid w:val="00887D18"/>
    <w:rsid w:val="00887EDA"/>
    <w:rsid w:val="0089054D"/>
    <w:rsid w:val="00891238"/>
    <w:rsid w:val="008916B3"/>
    <w:rsid w:val="0089196A"/>
    <w:rsid w:val="008922CF"/>
    <w:rsid w:val="0089291B"/>
    <w:rsid w:val="00892BD3"/>
    <w:rsid w:val="008954C3"/>
    <w:rsid w:val="0089578C"/>
    <w:rsid w:val="00895BC3"/>
    <w:rsid w:val="00896567"/>
    <w:rsid w:val="00897DC1"/>
    <w:rsid w:val="00897FD2"/>
    <w:rsid w:val="008A23EF"/>
    <w:rsid w:val="008A2491"/>
    <w:rsid w:val="008A312F"/>
    <w:rsid w:val="008A3401"/>
    <w:rsid w:val="008A49E1"/>
    <w:rsid w:val="008A5541"/>
    <w:rsid w:val="008A694B"/>
    <w:rsid w:val="008A6B8E"/>
    <w:rsid w:val="008A7985"/>
    <w:rsid w:val="008B03F6"/>
    <w:rsid w:val="008B1281"/>
    <w:rsid w:val="008B17FB"/>
    <w:rsid w:val="008B1ED0"/>
    <w:rsid w:val="008B34D3"/>
    <w:rsid w:val="008B49CC"/>
    <w:rsid w:val="008B4D2F"/>
    <w:rsid w:val="008B5CC7"/>
    <w:rsid w:val="008B73F3"/>
    <w:rsid w:val="008B7799"/>
    <w:rsid w:val="008C06B7"/>
    <w:rsid w:val="008C31BF"/>
    <w:rsid w:val="008C3264"/>
    <w:rsid w:val="008C39A2"/>
    <w:rsid w:val="008C3DE5"/>
    <w:rsid w:val="008C4D55"/>
    <w:rsid w:val="008C5019"/>
    <w:rsid w:val="008C51AE"/>
    <w:rsid w:val="008C52F5"/>
    <w:rsid w:val="008C556C"/>
    <w:rsid w:val="008C57FB"/>
    <w:rsid w:val="008D06B0"/>
    <w:rsid w:val="008D132E"/>
    <w:rsid w:val="008D18D3"/>
    <w:rsid w:val="008D1B56"/>
    <w:rsid w:val="008D20FC"/>
    <w:rsid w:val="008D27E5"/>
    <w:rsid w:val="008D4CCA"/>
    <w:rsid w:val="008D7992"/>
    <w:rsid w:val="008D7CC1"/>
    <w:rsid w:val="008E040D"/>
    <w:rsid w:val="008E13EC"/>
    <w:rsid w:val="008E185C"/>
    <w:rsid w:val="008E42B6"/>
    <w:rsid w:val="008E67E1"/>
    <w:rsid w:val="008E6D7B"/>
    <w:rsid w:val="008E75CD"/>
    <w:rsid w:val="008E7F29"/>
    <w:rsid w:val="008F0A94"/>
    <w:rsid w:val="008F1459"/>
    <w:rsid w:val="008F18BE"/>
    <w:rsid w:val="008F18DF"/>
    <w:rsid w:val="008F1AFA"/>
    <w:rsid w:val="008F3092"/>
    <w:rsid w:val="008F3C2D"/>
    <w:rsid w:val="008F411E"/>
    <w:rsid w:val="008F4DDB"/>
    <w:rsid w:val="008F5D30"/>
    <w:rsid w:val="008F5EA0"/>
    <w:rsid w:val="008F668E"/>
    <w:rsid w:val="008F720E"/>
    <w:rsid w:val="008F7306"/>
    <w:rsid w:val="008F7EF0"/>
    <w:rsid w:val="00900C25"/>
    <w:rsid w:val="00902BCC"/>
    <w:rsid w:val="00903A46"/>
    <w:rsid w:val="0090404B"/>
    <w:rsid w:val="009042DA"/>
    <w:rsid w:val="0090677B"/>
    <w:rsid w:val="009069A0"/>
    <w:rsid w:val="00907554"/>
    <w:rsid w:val="00907EE4"/>
    <w:rsid w:val="00910380"/>
    <w:rsid w:val="00910D8F"/>
    <w:rsid w:val="009110A0"/>
    <w:rsid w:val="0091119B"/>
    <w:rsid w:val="009120D8"/>
    <w:rsid w:val="00912C53"/>
    <w:rsid w:val="00912D51"/>
    <w:rsid w:val="00912EBF"/>
    <w:rsid w:val="009138AC"/>
    <w:rsid w:val="0091418A"/>
    <w:rsid w:val="00914B21"/>
    <w:rsid w:val="0091516A"/>
    <w:rsid w:val="00915993"/>
    <w:rsid w:val="00915E8F"/>
    <w:rsid w:val="0091649F"/>
    <w:rsid w:val="00917C44"/>
    <w:rsid w:val="00917C64"/>
    <w:rsid w:val="009206A9"/>
    <w:rsid w:val="00921318"/>
    <w:rsid w:val="00921920"/>
    <w:rsid w:val="00922A48"/>
    <w:rsid w:val="009255D1"/>
    <w:rsid w:val="0092562B"/>
    <w:rsid w:val="009260F7"/>
    <w:rsid w:val="0092637F"/>
    <w:rsid w:val="00926B6D"/>
    <w:rsid w:val="00927339"/>
    <w:rsid w:val="009279F8"/>
    <w:rsid w:val="009307A4"/>
    <w:rsid w:val="0093080C"/>
    <w:rsid w:val="00930DCA"/>
    <w:rsid w:val="00931134"/>
    <w:rsid w:val="00931161"/>
    <w:rsid w:val="00934765"/>
    <w:rsid w:val="00936C05"/>
    <w:rsid w:val="009370DB"/>
    <w:rsid w:val="00937327"/>
    <w:rsid w:val="009378B4"/>
    <w:rsid w:val="00937A19"/>
    <w:rsid w:val="00937A98"/>
    <w:rsid w:val="00937AE4"/>
    <w:rsid w:val="00940207"/>
    <w:rsid w:val="0094052E"/>
    <w:rsid w:val="0094094E"/>
    <w:rsid w:val="00941819"/>
    <w:rsid w:val="00941E4C"/>
    <w:rsid w:val="009424F4"/>
    <w:rsid w:val="00942D0D"/>
    <w:rsid w:val="00943AFE"/>
    <w:rsid w:val="00943C73"/>
    <w:rsid w:val="009507B7"/>
    <w:rsid w:val="00951030"/>
    <w:rsid w:val="00951412"/>
    <w:rsid w:val="00952503"/>
    <w:rsid w:val="00952713"/>
    <w:rsid w:val="00952C2D"/>
    <w:rsid w:val="00953227"/>
    <w:rsid w:val="00954197"/>
    <w:rsid w:val="00955E18"/>
    <w:rsid w:val="009561D8"/>
    <w:rsid w:val="009566C0"/>
    <w:rsid w:val="009571A5"/>
    <w:rsid w:val="009609C2"/>
    <w:rsid w:val="00960A69"/>
    <w:rsid w:val="00960FD7"/>
    <w:rsid w:val="009613CC"/>
    <w:rsid w:val="00962009"/>
    <w:rsid w:val="0096284C"/>
    <w:rsid w:val="009628D0"/>
    <w:rsid w:val="009632F0"/>
    <w:rsid w:val="00963357"/>
    <w:rsid w:val="00963CA3"/>
    <w:rsid w:val="0096441B"/>
    <w:rsid w:val="00964542"/>
    <w:rsid w:val="00964A64"/>
    <w:rsid w:val="009654A1"/>
    <w:rsid w:val="0096570F"/>
    <w:rsid w:val="009660FB"/>
    <w:rsid w:val="00966339"/>
    <w:rsid w:val="009665CC"/>
    <w:rsid w:val="00966AA2"/>
    <w:rsid w:val="00967AA3"/>
    <w:rsid w:val="00970313"/>
    <w:rsid w:val="009703F6"/>
    <w:rsid w:val="00970543"/>
    <w:rsid w:val="009736B3"/>
    <w:rsid w:val="00975566"/>
    <w:rsid w:val="00976C7B"/>
    <w:rsid w:val="00977494"/>
    <w:rsid w:val="00977830"/>
    <w:rsid w:val="00980436"/>
    <w:rsid w:val="00981812"/>
    <w:rsid w:val="009833DC"/>
    <w:rsid w:val="0098358C"/>
    <w:rsid w:val="0098382D"/>
    <w:rsid w:val="00983F10"/>
    <w:rsid w:val="00984881"/>
    <w:rsid w:val="00986B79"/>
    <w:rsid w:val="009877FB"/>
    <w:rsid w:val="0099003B"/>
    <w:rsid w:val="0099005F"/>
    <w:rsid w:val="009910FC"/>
    <w:rsid w:val="00991BFE"/>
    <w:rsid w:val="00994828"/>
    <w:rsid w:val="00994DCB"/>
    <w:rsid w:val="00995984"/>
    <w:rsid w:val="00995ABE"/>
    <w:rsid w:val="00996DFF"/>
    <w:rsid w:val="009A0679"/>
    <w:rsid w:val="009A0FCE"/>
    <w:rsid w:val="009A10AB"/>
    <w:rsid w:val="009A14FA"/>
    <w:rsid w:val="009A1543"/>
    <w:rsid w:val="009A2CD9"/>
    <w:rsid w:val="009A3219"/>
    <w:rsid w:val="009A3567"/>
    <w:rsid w:val="009A3788"/>
    <w:rsid w:val="009A4759"/>
    <w:rsid w:val="009A49D0"/>
    <w:rsid w:val="009A4C80"/>
    <w:rsid w:val="009A67AA"/>
    <w:rsid w:val="009A691C"/>
    <w:rsid w:val="009B0E2F"/>
    <w:rsid w:val="009B0E6B"/>
    <w:rsid w:val="009B18D4"/>
    <w:rsid w:val="009B1AAF"/>
    <w:rsid w:val="009B1DE2"/>
    <w:rsid w:val="009B3588"/>
    <w:rsid w:val="009B4665"/>
    <w:rsid w:val="009B4C3D"/>
    <w:rsid w:val="009B5005"/>
    <w:rsid w:val="009B5669"/>
    <w:rsid w:val="009B571C"/>
    <w:rsid w:val="009B5973"/>
    <w:rsid w:val="009B5D82"/>
    <w:rsid w:val="009B5E79"/>
    <w:rsid w:val="009B6836"/>
    <w:rsid w:val="009B6ECF"/>
    <w:rsid w:val="009B7936"/>
    <w:rsid w:val="009B7BD9"/>
    <w:rsid w:val="009C0E95"/>
    <w:rsid w:val="009C1F1D"/>
    <w:rsid w:val="009C37A1"/>
    <w:rsid w:val="009C37B6"/>
    <w:rsid w:val="009C4322"/>
    <w:rsid w:val="009C45FC"/>
    <w:rsid w:val="009C4AC7"/>
    <w:rsid w:val="009C5BE2"/>
    <w:rsid w:val="009C6332"/>
    <w:rsid w:val="009C6F2C"/>
    <w:rsid w:val="009D13B1"/>
    <w:rsid w:val="009D1BE5"/>
    <w:rsid w:val="009D3128"/>
    <w:rsid w:val="009D3552"/>
    <w:rsid w:val="009D37F9"/>
    <w:rsid w:val="009D5C45"/>
    <w:rsid w:val="009D6C7A"/>
    <w:rsid w:val="009D6FCF"/>
    <w:rsid w:val="009D73B6"/>
    <w:rsid w:val="009D745D"/>
    <w:rsid w:val="009E00A2"/>
    <w:rsid w:val="009E06D3"/>
    <w:rsid w:val="009E0A37"/>
    <w:rsid w:val="009E0EBD"/>
    <w:rsid w:val="009E11A5"/>
    <w:rsid w:val="009E11EF"/>
    <w:rsid w:val="009E1312"/>
    <w:rsid w:val="009E32DC"/>
    <w:rsid w:val="009E3B09"/>
    <w:rsid w:val="009E495D"/>
    <w:rsid w:val="009E56ED"/>
    <w:rsid w:val="009E5E55"/>
    <w:rsid w:val="009E6081"/>
    <w:rsid w:val="009E6DC2"/>
    <w:rsid w:val="009E71EC"/>
    <w:rsid w:val="009F03D2"/>
    <w:rsid w:val="009F069D"/>
    <w:rsid w:val="009F13E9"/>
    <w:rsid w:val="009F164F"/>
    <w:rsid w:val="009F17DE"/>
    <w:rsid w:val="009F2568"/>
    <w:rsid w:val="009F26CD"/>
    <w:rsid w:val="009F35B9"/>
    <w:rsid w:val="009F58E6"/>
    <w:rsid w:val="009F60AA"/>
    <w:rsid w:val="009F6513"/>
    <w:rsid w:val="00A0089F"/>
    <w:rsid w:val="00A019C6"/>
    <w:rsid w:val="00A01D13"/>
    <w:rsid w:val="00A02938"/>
    <w:rsid w:val="00A03AD0"/>
    <w:rsid w:val="00A04941"/>
    <w:rsid w:val="00A04D12"/>
    <w:rsid w:val="00A04D16"/>
    <w:rsid w:val="00A061B0"/>
    <w:rsid w:val="00A063FB"/>
    <w:rsid w:val="00A10092"/>
    <w:rsid w:val="00A11180"/>
    <w:rsid w:val="00A11278"/>
    <w:rsid w:val="00A11903"/>
    <w:rsid w:val="00A11FAC"/>
    <w:rsid w:val="00A12350"/>
    <w:rsid w:val="00A127D7"/>
    <w:rsid w:val="00A133B7"/>
    <w:rsid w:val="00A1441B"/>
    <w:rsid w:val="00A15119"/>
    <w:rsid w:val="00A151EA"/>
    <w:rsid w:val="00A159A5"/>
    <w:rsid w:val="00A16407"/>
    <w:rsid w:val="00A16473"/>
    <w:rsid w:val="00A16907"/>
    <w:rsid w:val="00A1779D"/>
    <w:rsid w:val="00A17CD0"/>
    <w:rsid w:val="00A2069A"/>
    <w:rsid w:val="00A22D62"/>
    <w:rsid w:val="00A23C59"/>
    <w:rsid w:val="00A23FD2"/>
    <w:rsid w:val="00A2441E"/>
    <w:rsid w:val="00A24FA2"/>
    <w:rsid w:val="00A25581"/>
    <w:rsid w:val="00A263E3"/>
    <w:rsid w:val="00A30FE0"/>
    <w:rsid w:val="00A3178B"/>
    <w:rsid w:val="00A31FAB"/>
    <w:rsid w:val="00A335D6"/>
    <w:rsid w:val="00A33BFC"/>
    <w:rsid w:val="00A349CF"/>
    <w:rsid w:val="00A35BB3"/>
    <w:rsid w:val="00A35D32"/>
    <w:rsid w:val="00A36D4F"/>
    <w:rsid w:val="00A40B1E"/>
    <w:rsid w:val="00A438DD"/>
    <w:rsid w:val="00A43B0C"/>
    <w:rsid w:val="00A43E3F"/>
    <w:rsid w:val="00A44CB3"/>
    <w:rsid w:val="00A44DF7"/>
    <w:rsid w:val="00A44EFC"/>
    <w:rsid w:val="00A46A5C"/>
    <w:rsid w:val="00A46F4A"/>
    <w:rsid w:val="00A4734F"/>
    <w:rsid w:val="00A47C39"/>
    <w:rsid w:val="00A51121"/>
    <w:rsid w:val="00A51C94"/>
    <w:rsid w:val="00A53B66"/>
    <w:rsid w:val="00A53F9E"/>
    <w:rsid w:val="00A54637"/>
    <w:rsid w:val="00A555C1"/>
    <w:rsid w:val="00A5576B"/>
    <w:rsid w:val="00A561F4"/>
    <w:rsid w:val="00A568D0"/>
    <w:rsid w:val="00A57DA0"/>
    <w:rsid w:val="00A60F43"/>
    <w:rsid w:val="00A6122A"/>
    <w:rsid w:val="00A616A3"/>
    <w:rsid w:val="00A616DD"/>
    <w:rsid w:val="00A61F3F"/>
    <w:rsid w:val="00A62171"/>
    <w:rsid w:val="00A62F11"/>
    <w:rsid w:val="00A63180"/>
    <w:rsid w:val="00A64464"/>
    <w:rsid w:val="00A644E3"/>
    <w:rsid w:val="00A65066"/>
    <w:rsid w:val="00A669B8"/>
    <w:rsid w:val="00A670F5"/>
    <w:rsid w:val="00A67A4F"/>
    <w:rsid w:val="00A70D62"/>
    <w:rsid w:val="00A7162D"/>
    <w:rsid w:val="00A73663"/>
    <w:rsid w:val="00A73833"/>
    <w:rsid w:val="00A741D4"/>
    <w:rsid w:val="00A76B9A"/>
    <w:rsid w:val="00A7753E"/>
    <w:rsid w:val="00A7795E"/>
    <w:rsid w:val="00A77DC8"/>
    <w:rsid w:val="00A817C3"/>
    <w:rsid w:val="00A82503"/>
    <w:rsid w:val="00A830C1"/>
    <w:rsid w:val="00A833B7"/>
    <w:rsid w:val="00A83B9B"/>
    <w:rsid w:val="00A84D02"/>
    <w:rsid w:val="00A85585"/>
    <w:rsid w:val="00A87E36"/>
    <w:rsid w:val="00A90830"/>
    <w:rsid w:val="00A90D6F"/>
    <w:rsid w:val="00A90F67"/>
    <w:rsid w:val="00A91495"/>
    <w:rsid w:val="00A92026"/>
    <w:rsid w:val="00A944DE"/>
    <w:rsid w:val="00A948D3"/>
    <w:rsid w:val="00A9558F"/>
    <w:rsid w:val="00A95652"/>
    <w:rsid w:val="00A95E94"/>
    <w:rsid w:val="00A95F49"/>
    <w:rsid w:val="00A96B45"/>
    <w:rsid w:val="00A97787"/>
    <w:rsid w:val="00AA0B2D"/>
    <w:rsid w:val="00AA0DA3"/>
    <w:rsid w:val="00AA13CC"/>
    <w:rsid w:val="00AA1463"/>
    <w:rsid w:val="00AA1FAB"/>
    <w:rsid w:val="00AA2AF4"/>
    <w:rsid w:val="00AA2C64"/>
    <w:rsid w:val="00AA2D0A"/>
    <w:rsid w:val="00AA3DF5"/>
    <w:rsid w:val="00AA44EF"/>
    <w:rsid w:val="00AA4C4B"/>
    <w:rsid w:val="00AA4F5D"/>
    <w:rsid w:val="00AA6A65"/>
    <w:rsid w:val="00AA7652"/>
    <w:rsid w:val="00AA78AF"/>
    <w:rsid w:val="00AA7B0A"/>
    <w:rsid w:val="00AB08B2"/>
    <w:rsid w:val="00AB0953"/>
    <w:rsid w:val="00AB1E1C"/>
    <w:rsid w:val="00AB2004"/>
    <w:rsid w:val="00AB2562"/>
    <w:rsid w:val="00AB28F2"/>
    <w:rsid w:val="00AB2B83"/>
    <w:rsid w:val="00AB37EC"/>
    <w:rsid w:val="00AB391E"/>
    <w:rsid w:val="00AB3BD7"/>
    <w:rsid w:val="00AB3E8D"/>
    <w:rsid w:val="00AB478D"/>
    <w:rsid w:val="00AB6110"/>
    <w:rsid w:val="00AB6664"/>
    <w:rsid w:val="00AB6902"/>
    <w:rsid w:val="00AC13BF"/>
    <w:rsid w:val="00AC65F7"/>
    <w:rsid w:val="00AC686C"/>
    <w:rsid w:val="00AC7796"/>
    <w:rsid w:val="00AD1D8F"/>
    <w:rsid w:val="00AD2527"/>
    <w:rsid w:val="00AD2854"/>
    <w:rsid w:val="00AD2C5B"/>
    <w:rsid w:val="00AD3C9A"/>
    <w:rsid w:val="00AD3FF1"/>
    <w:rsid w:val="00AD4204"/>
    <w:rsid w:val="00AD4CE2"/>
    <w:rsid w:val="00AD4FDF"/>
    <w:rsid w:val="00AD5023"/>
    <w:rsid w:val="00AD5BB4"/>
    <w:rsid w:val="00AD711D"/>
    <w:rsid w:val="00AD7806"/>
    <w:rsid w:val="00AD7B60"/>
    <w:rsid w:val="00AE05BF"/>
    <w:rsid w:val="00AE0AA6"/>
    <w:rsid w:val="00AE2722"/>
    <w:rsid w:val="00AE2A08"/>
    <w:rsid w:val="00AE4D28"/>
    <w:rsid w:val="00AE532B"/>
    <w:rsid w:val="00AE5D70"/>
    <w:rsid w:val="00AE6024"/>
    <w:rsid w:val="00AF0000"/>
    <w:rsid w:val="00AF0082"/>
    <w:rsid w:val="00AF39C5"/>
    <w:rsid w:val="00AF3F1B"/>
    <w:rsid w:val="00AF4577"/>
    <w:rsid w:val="00AF535A"/>
    <w:rsid w:val="00AF5B5B"/>
    <w:rsid w:val="00AF5D03"/>
    <w:rsid w:val="00AF5E4A"/>
    <w:rsid w:val="00AF6E72"/>
    <w:rsid w:val="00AF6E78"/>
    <w:rsid w:val="00B02D3B"/>
    <w:rsid w:val="00B03AE4"/>
    <w:rsid w:val="00B03F15"/>
    <w:rsid w:val="00B04891"/>
    <w:rsid w:val="00B04EE6"/>
    <w:rsid w:val="00B1133F"/>
    <w:rsid w:val="00B11355"/>
    <w:rsid w:val="00B123C8"/>
    <w:rsid w:val="00B13D35"/>
    <w:rsid w:val="00B1437F"/>
    <w:rsid w:val="00B144F7"/>
    <w:rsid w:val="00B1456B"/>
    <w:rsid w:val="00B158CA"/>
    <w:rsid w:val="00B16B73"/>
    <w:rsid w:val="00B201E5"/>
    <w:rsid w:val="00B206E2"/>
    <w:rsid w:val="00B20F03"/>
    <w:rsid w:val="00B21667"/>
    <w:rsid w:val="00B22762"/>
    <w:rsid w:val="00B247DF"/>
    <w:rsid w:val="00B259AF"/>
    <w:rsid w:val="00B26039"/>
    <w:rsid w:val="00B2673D"/>
    <w:rsid w:val="00B26DB8"/>
    <w:rsid w:val="00B30746"/>
    <w:rsid w:val="00B31A74"/>
    <w:rsid w:val="00B356DF"/>
    <w:rsid w:val="00B366FE"/>
    <w:rsid w:val="00B36997"/>
    <w:rsid w:val="00B3757F"/>
    <w:rsid w:val="00B40680"/>
    <w:rsid w:val="00B40814"/>
    <w:rsid w:val="00B408F6"/>
    <w:rsid w:val="00B40916"/>
    <w:rsid w:val="00B4096B"/>
    <w:rsid w:val="00B41195"/>
    <w:rsid w:val="00B419B1"/>
    <w:rsid w:val="00B44A6B"/>
    <w:rsid w:val="00B44B59"/>
    <w:rsid w:val="00B46576"/>
    <w:rsid w:val="00B50A87"/>
    <w:rsid w:val="00B50D94"/>
    <w:rsid w:val="00B515F7"/>
    <w:rsid w:val="00B518C1"/>
    <w:rsid w:val="00B53678"/>
    <w:rsid w:val="00B53AA7"/>
    <w:rsid w:val="00B5444E"/>
    <w:rsid w:val="00B55686"/>
    <w:rsid w:val="00B56042"/>
    <w:rsid w:val="00B5670B"/>
    <w:rsid w:val="00B568DD"/>
    <w:rsid w:val="00B57273"/>
    <w:rsid w:val="00B572C9"/>
    <w:rsid w:val="00B578EC"/>
    <w:rsid w:val="00B57E98"/>
    <w:rsid w:val="00B6003F"/>
    <w:rsid w:val="00B6119D"/>
    <w:rsid w:val="00B62088"/>
    <w:rsid w:val="00B62B26"/>
    <w:rsid w:val="00B62E3C"/>
    <w:rsid w:val="00B639A5"/>
    <w:rsid w:val="00B63B30"/>
    <w:rsid w:val="00B647CE"/>
    <w:rsid w:val="00B650C7"/>
    <w:rsid w:val="00B65A9B"/>
    <w:rsid w:val="00B662D9"/>
    <w:rsid w:val="00B66B27"/>
    <w:rsid w:val="00B66B56"/>
    <w:rsid w:val="00B66CB9"/>
    <w:rsid w:val="00B7023C"/>
    <w:rsid w:val="00B70B34"/>
    <w:rsid w:val="00B70D89"/>
    <w:rsid w:val="00B72131"/>
    <w:rsid w:val="00B72583"/>
    <w:rsid w:val="00B72F1B"/>
    <w:rsid w:val="00B73231"/>
    <w:rsid w:val="00B73322"/>
    <w:rsid w:val="00B74337"/>
    <w:rsid w:val="00B747E2"/>
    <w:rsid w:val="00B7528C"/>
    <w:rsid w:val="00B7545A"/>
    <w:rsid w:val="00B75BE8"/>
    <w:rsid w:val="00B76008"/>
    <w:rsid w:val="00B767EC"/>
    <w:rsid w:val="00B774D4"/>
    <w:rsid w:val="00B77696"/>
    <w:rsid w:val="00B77B58"/>
    <w:rsid w:val="00B80350"/>
    <w:rsid w:val="00B80488"/>
    <w:rsid w:val="00B805AF"/>
    <w:rsid w:val="00B80625"/>
    <w:rsid w:val="00B80DAB"/>
    <w:rsid w:val="00B822D8"/>
    <w:rsid w:val="00B8243A"/>
    <w:rsid w:val="00B82A7F"/>
    <w:rsid w:val="00B82BAF"/>
    <w:rsid w:val="00B83C3A"/>
    <w:rsid w:val="00B8400B"/>
    <w:rsid w:val="00B85D16"/>
    <w:rsid w:val="00B8660F"/>
    <w:rsid w:val="00B90007"/>
    <w:rsid w:val="00B907DF"/>
    <w:rsid w:val="00B9259D"/>
    <w:rsid w:val="00B9324C"/>
    <w:rsid w:val="00B9473D"/>
    <w:rsid w:val="00B9482C"/>
    <w:rsid w:val="00B94C2E"/>
    <w:rsid w:val="00B94F61"/>
    <w:rsid w:val="00B9533C"/>
    <w:rsid w:val="00B95384"/>
    <w:rsid w:val="00B95F29"/>
    <w:rsid w:val="00B96369"/>
    <w:rsid w:val="00B96BD1"/>
    <w:rsid w:val="00B96CBA"/>
    <w:rsid w:val="00B9720D"/>
    <w:rsid w:val="00BA1AED"/>
    <w:rsid w:val="00BA1DC8"/>
    <w:rsid w:val="00BA2938"/>
    <w:rsid w:val="00BA2D29"/>
    <w:rsid w:val="00BA4CDE"/>
    <w:rsid w:val="00BA54ED"/>
    <w:rsid w:val="00BA5EDF"/>
    <w:rsid w:val="00BA6022"/>
    <w:rsid w:val="00BA63AD"/>
    <w:rsid w:val="00BA7099"/>
    <w:rsid w:val="00BA7E2F"/>
    <w:rsid w:val="00BB0751"/>
    <w:rsid w:val="00BB29FD"/>
    <w:rsid w:val="00BB2D29"/>
    <w:rsid w:val="00BB35F8"/>
    <w:rsid w:val="00BB3877"/>
    <w:rsid w:val="00BB38FB"/>
    <w:rsid w:val="00BB3CFF"/>
    <w:rsid w:val="00BB44F9"/>
    <w:rsid w:val="00BB4B02"/>
    <w:rsid w:val="00BB5287"/>
    <w:rsid w:val="00BB5FF3"/>
    <w:rsid w:val="00BB6777"/>
    <w:rsid w:val="00BB6A2B"/>
    <w:rsid w:val="00BB6BD7"/>
    <w:rsid w:val="00BB6C66"/>
    <w:rsid w:val="00BB743C"/>
    <w:rsid w:val="00BC0F9B"/>
    <w:rsid w:val="00BC0FB3"/>
    <w:rsid w:val="00BC1F0E"/>
    <w:rsid w:val="00BC2462"/>
    <w:rsid w:val="00BC28BA"/>
    <w:rsid w:val="00BC2D25"/>
    <w:rsid w:val="00BD0032"/>
    <w:rsid w:val="00BD0F05"/>
    <w:rsid w:val="00BD17EB"/>
    <w:rsid w:val="00BD2865"/>
    <w:rsid w:val="00BD7512"/>
    <w:rsid w:val="00BD7594"/>
    <w:rsid w:val="00BD7A90"/>
    <w:rsid w:val="00BE10CA"/>
    <w:rsid w:val="00BE187B"/>
    <w:rsid w:val="00BE1A4B"/>
    <w:rsid w:val="00BE2336"/>
    <w:rsid w:val="00BE2B29"/>
    <w:rsid w:val="00BE2FA7"/>
    <w:rsid w:val="00BE35DD"/>
    <w:rsid w:val="00BE746C"/>
    <w:rsid w:val="00BE78A4"/>
    <w:rsid w:val="00BE7A49"/>
    <w:rsid w:val="00BF0E2C"/>
    <w:rsid w:val="00BF2F94"/>
    <w:rsid w:val="00BF343C"/>
    <w:rsid w:val="00BF3A6F"/>
    <w:rsid w:val="00BF3D1F"/>
    <w:rsid w:val="00BF54A7"/>
    <w:rsid w:val="00BF6874"/>
    <w:rsid w:val="00BF6A13"/>
    <w:rsid w:val="00BF6AB5"/>
    <w:rsid w:val="00BF7082"/>
    <w:rsid w:val="00BF7402"/>
    <w:rsid w:val="00C015B6"/>
    <w:rsid w:val="00C0217D"/>
    <w:rsid w:val="00C021D0"/>
    <w:rsid w:val="00C04B20"/>
    <w:rsid w:val="00C05867"/>
    <w:rsid w:val="00C05F95"/>
    <w:rsid w:val="00C0785B"/>
    <w:rsid w:val="00C106F6"/>
    <w:rsid w:val="00C1078F"/>
    <w:rsid w:val="00C109F9"/>
    <w:rsid w:val="00C11B77"/>
    <w:rsid w:val="00C11CA8"/>
    <w:rsid w:val="00C12702"/>
    <w:rsid w:val="00C128CD"/>
    <w:rsid w:val="00C13FC6"/>
    <w:rsid w:val="00C143C6"/>
    <w:rsid w:val="00C15147"/>
    <w:rsid w:val="00C154BF"/>
    <w:rsid w:val="00C171B8"/>
    <w:rsid w:val="00C17AED"/>
    <w:rsid w:val="00C17EBC"/>
    <w:rsid w:val="00C204FF"/>
    <w:rsid w:val="00C20E39"/>
    <w:rsid w:val="00C215C4"/>
    <w:rsid w:val="00C22181"/>
    <w:rsid w:val="00C228BC"/>
    <w:rsid w:val="00C22DDC"/>
    <w:rsid w:val="00C24199"/>
    <w:rsid w:val="00C243D6"/>
    <w:rsid w:val="00C24FF1"/>
    <w:rsid w:val="00C25C31"/>
    <w:rsid w:val="00C26E96"/>
    <w:rsid w:val="00C2793D"/>
    <w:rsid w:val="00C30066"/>
    <w:rsid w:val="00C30271"/>
    <w:rsid w:val="00C304AB"/>
    <w:rsid w:val="00C314D0"/>
    <w:rsid w:val="00C31CD8"/>
    <w:rsid w:val="00C31D10"/>
    <w:rsid w:val="00C32B05"/>
    <w:rsid w:val="00C32F6B"/>
    <w:rsid w:val="00C33627"/>
    <w:rsid w:val="00C343D1"/>
    <w:rsid w:val="00C3560A"/>
    <w:rsid w:val="00C36072"/>
    <w:rsid w:val="00C36462"/>
    <w:rsid w:val="00C36637"/>
    <w:rsid w:val="00C36DE1"/>
    <w:rsid w:val="00C370EB"/>
    <w:rsid w:val="00C37AA3"/>
    <w:rsid w:val="00C37D30"/>
    <w:rsid w:val="00C4082B"/>
    <w:rsid w:val="00C40E85"/>
    <w:rsid w:val="00C4138A"/>
    <w:rsid w:val="00C42108"/>
    <w:rsid w:val="00C4261B"/>
    <w:rsid w:val="00C456A8"/>
    <w:rsid w:val="00C458A3"/>
    <w:rsid w:val="00C45E8C"/>
    <w:rsid w:val="00C466F4"/>
    <w:rsid w:val="00C50D1E"/>
    <w:rsid w:val="00C51089"/>
    <w:rsid w:val="00C5273A"/>
    <w:rsid w:val="00C54821"/>
    <w:rsid w:val="00C551F8"/>
    <w:rsid w:val="00C55308"/>
    <w:rsid w:val="00C553FD"/>
    <w:rsid w:val="00C558B3"/>
    <w:rsid w:val="00C573FF"/>
    <w:rsid w:val="00C57998"/>
    <w:rsid w:val="00C579C2"/>
    <w:rsid w:val="00C57AEF"/>
    <w:rsid w:val="00C57D31"/>
    <w:rsid w:val="00C60744"/>
    <w:rsid w:val="00C6173F"/>
    <w:rsid w:val="00C61926"/>
    <w:rsid w:val="00C61C58"/>
    <w:rsid w:val="00C61F6E"/>
    <w:rsid w:val="00C62332"/>
    <w:rsid w:val="00C62714"/>
    <w:rsid w:val="00C62A99"/>
    <w:rsid w:val="00C632F7"/>
    <w:rsid w:val="00C63751"/>
    <w:rsid w:val="00C6391F"/>
    <w:rsid w:val="00C6428B"/>
    <w:rsid w:val="00C64933"/>
    <w:rsid w:val="00C64988"/>
    <w:rsid w:val="00C64EBF"/>
    <w:rsid w:val="00C65784"/>
    <w:rsid w:val="00C65811"/>
    <w:rsid w:val="00C66643"/>
    <w:rsid w:val="00C6773C"/>
    <w:rsid w:val="00C67F1C"/>
    <w:rsid w:val="00C70126"/>
    <w:rsid w:val="00C7129C"/>
    <w:rsid w:val="00C7298C"/>
    <w:rsid w:val="00C73418"/>
    <w:rsid w:val="00C7391F"/>
    <w:rsid w:val="00C7405B"/>
    <w:rsid w:val="00C75FBE"/>
    <w:rsid w:val="00C7748B"/>
    <w:rsid w:val="00C77542"/>
    <w:rsid w:val="00C77F32"/>
    <w:rsid w:val="00C80886"/>
    <w:rsid w:val="00C80B32"/>
    <w:rsid w:val="00C824A3"/>
    <w:rsid w:val="00C84A53"/>
    <w:rsid w:val="00C853B1"/>
    <w:rsid w:val="00C8651B"/>
    <w:rsid w:val="00C86FE7"/>
    <w:rsid w:val="00C91F99"/>
    <w:rsid w:val="00C9422B"/>
    <w:rsid w:val="00C9643E"/>
    <w:rsid w:val="00C968B2"/>
    <w:rsid w:val="00CA1761"/>
    <w:rsid w:val="00CA1DD7"/>
    <w:rsid w:val="00CA1E46"/>
    <w:rsid w:val="00CA1E6D"/>
    <w:rsid w:val="00CA29F4"/>
    <w:rsid w:val="00CA3877"/>
    <w:rsid w:val="00CA5D5A"/>
    <w:rsid w:val="00CA62C3"/>
    <w:rsid w:val="00CA62C5"/>
    <w:rsid w:val="00CB0A57"/>
    <w:rsid w:val="00CB457A"/>
    <w:rsid w:val="00CB5864"/>
    <w:rsid w:val="00CB6E3A"/>
    <w:rsid w:val="00CC032A"/>
    <w:rsid w:val="00CC0607"/>
    <w:rsid w:val="00CC0925"/>
    <w:rsid w:val="00CC0CA9"/>
    <w:rsid w:val="00CC0D31"/>
    <w:rsid w:val="00CC1B7D"/>
    <w:rsid w:val="00CC2016"/>
    <w:rsid w:val="00CC341D"/>
    <w:rsid w:val="00CC4B0A"/>
    <w:rsid w:val="00CC51C6"/>
    <w:rsid w:val="00CC5509"/>
    <w:rsid w:val="00CC5A07"/>
    <w:rsid w:val="00CC5B46"/>
    <w:rsid w:val="00CC5BA6"/>
    <w:rsid w:val="00CC6186"/>
    <w:rsid w:val="00CC6805"/>
    <w:rsid w:val="00CC6A81"/>
    <w:rsid w:val="00CC731D"/>
    <w:rsid w:val="00CD0631"/>
    <w:rsid w:val="00CD109A"/>
    <w:rsid w:val="00CD1C46"/>
    <w:rsid w:val="00CD4F74"/>
    <w:rsid w:val="00CD6179"/>
    <w:rsid w:val="00CD6535"/>
    <w:rsid w:val="00CD67C5"/>
    <w:rsid w:val="00CD6CA8"/>
    <w:rsid w:val="00CD6FA5"/>
    <w:rsid w:val="00CD7FC6"/>
    <w:rsid w:val="00CE02FE"/>
    <w:rsid w:val="00CE066F"/>
    <w:rsid w:val="00CE19D2"/>
    <w:rsid w:val="00CE1DE9"/>
    <w:rsid w:val="00CE20C8"/>
    <w:rsid w:val="00CE3387"/>
    <w:rsid w:val="00CE42E5"/>
    <w:rsid w:val="00CE7541"/>
    <w:rsid w:val="00CE7564"/>
    <w:rsid w:val="00CE7775"/>
    <w:rsid w:val="00CF09A0"/>
    <w:rsid w:val="00CF0B80"/>
    <w:rsid w:val="00CF2505"/>
    <w:rsid w:val="00CF260A"/>
    <w:rsid w:val="00CF2D1D"/>
    <w:rsid w:val="00CF7705"/>
    <w:rsid w:val="00CF7D75"/>
    <w:rsid w:val="00D00B9A"/>
    <w:rsid w:val="00D0296D"/>
    <w:rsid w:val="00D02B01"/>
    <w:rsid w:val="00D02B74"/>
    <w:rsid w:val="00D0347D"/>
    <w:rsid w:val="00D03BD4"/>
    <w:rsid w:val="00D0471E"/>
    <w:rsid w:val="00D04AB7"/>
    <w:rsid w:val="00D04BA5"/>
    <w:rsid w:val="00D066B2"/>
    <w:rsid w:val="00D06EE0"/>
    <w:rsid w:val="00D0700D"/>
    <w:rsid w:val="00D1035E"/>
    <w:rsid w:val="00D11709"/>
    <w:rsid w:val="00D11CB9"/>
    <w:rsid w:val="00D125EA"/>
    <w:rsid w:val="00D13278"/>
    <w:rsid w:val="00D14BA0"/>
    <w:rsid w:val="00D15192"/>
    <w:rsid w:val="00D15F7F"/>
    <w:rsid w:val="00D16207"/>
    <w:rsid w:val="00D16B0E"/>
    <w:rsid w:val="00D207CB"/>
    <w:rsid w:val="00D207DE"/>
    <w:rsid w:val="00D20810"/>
    <w:rsid w:val="00D20D1F"/>
    <w:rsid w:val="00D20F91"/>
    <w:rsid w:val="00D22701"/>
    <w:rsid w:val="00D23543"/>
    <w:rsid w:val="00D23ADC"/>
    <w:rsid w:val="00D23C1D"/>
    <w:rsid w:val="00D248E5"/>
    <w:rsid w:val="00D24E07"/>
    <w:rsid w:val="00D2547A"/>
    <w:rsid w:val="00D26E42"/>
    <w:rsid w:val="00D26E9D"/>
    <w:rsid w:val="00D270AF"/>
    <w:rsid w:val="00D27F6F"/>
    <w:rsid w:val="00D30F42"/>
    <w:rsid w:val="00D31A52"/>
    <w:rsid w:val="00D32192"/>
    <w:rsid w:val="00D32519"/>
    <w:rsid w:val="00D32ED9"/>
    <w:rsid w:val="00D3344D"/>
    <w:rsid w:val="00D3345A"/>
    <w:rsid w:val="00D3377C"/>
    <w:rsid w:val="00D339BB"/>
    <w:rsid w:val="00D33C2A"/>
    <w:rsid w:val="00D33D7A"/>
    <w:rsid w:val="00D33FD8"/>
    <w:rsid w:val="00D3416E"/>
    <w:rsid w:val="00D34D50"/>
    <w:rsid w:val="00D359BF"/>
    <w:rsid w:val="00D403FF"/>
    <w:rsid w:val="00D429D5"/>
    <w:rsid w:val="00D42AA7"/>
    <w:rsid w:val="00D42ADB"/>
    <w:rsid w:val="00D43BB8"/>
    <w:rsid w:val="00D44157"/>
    <w:rsid w:val="00D45D43"/>
    <w:rsid w:val="00D46226"/>
    <w:rsid w:val="00D47082"/>
    <w:rsid w:val="00D47F77"/>
    <w:rsid w:val="00D50320"/>
    <w:rsid w:val="00D513ED"/>
    <w:rsid w:val="00D517DE"/>
    <w:rsid w:val="00D51F4F"/>
    <w:rsid w:val="00D52F41"/>
    <w:rsid w:val="00D54264"/>
    <w:rsid w:val="00D54552"/>
    <w:rsid w:val="00D56353"/>
    <w:rsid w:val="00D56818"/>
    <w:rsid w:val="00D57648"/>
    <w:rsid w:val="00D57A03"/>
    <w:rsid w:val="00D601F1"/>
    <w:rsid w:val="00D61419"/>
    <w:rsid w:val="00D622B3"/>
    <w:rsid w:val="00D63B58"/>
    <w:rsid w:val="00D6435A"/>
    <w:rsid w:val="00D648FF"/>
    <w:rsid w:val="00D658AA"/>
    <w:rsid w:val="00D66132"/>
    <w:rsid w:val="00D671F7"/>
    <w:rsid w:val="00D67664"/>
    <w:rsid w:val="00D67C1D"/>
    <w:rsid w:val="00D73331"/>
    <w:rsid w:val="00D73668"/>
    <w:rsid w:val="00D7397E"/>
    <w:rsid w:val="00D73B3D"/>
    <w:rsid w:val="00D73EC1"/>
    <w:rsid w:val="00D75790"/>
    <w:rsid w:val="00D75CB6"/>
    <w:rsid w:val="00D764F0"/>
    <w:rsid w:val="00D76A97"/>
    <w:rsid w:val="00D7799F"/>
    <w:rsid w:val="00D77B78"/>
    <w:rsid w:val="00D802A0"/>
    <w:rsid w:val="00D80DDF"/>
    <w:rsid w:val="00D817CD"/>
    <w:rsid w:val="00D819C2"/>
    <w:rsid w:val="00D8209F"/>
    <w:rsid w:val="00D822D3"/>
    <w:rsid w:val="00D82722"/>
    <w:rsid w:val="00D82B03"/>
    <w:rsid w:val="00D82C11"/>
    <w:rsid w:val="00D84FAA"/>
    <w:rsid w:val="00D85233"/>
    <w:rsid w:val="00D8594E"/>
    <w:rsid w:val="00D87E12"/>
    <w:rsid w:val="00D90E5A"/>
    <w:rsid w:val="00D93618"/>
    <w:rsid w:val="00D93E0E"/>
    <w:rsid w:val="00D93EA5"/>
    <w:rsid w:val="00D944A9"/>
    <w:rsid w:val="00D94796"/>
    <w:rsid w:val="00D956FF"/>
    <w:rsid w:val="00D9603E"/>
    <w:rsid w:val="00D9674D"/>
    <w:rsid w:val="00DA0675"/>
    <w:rsid w:val="00DA0C2C"/>
    <w:rsid w:val="00DA1CEE"/>
    <w:rsid w:val="00DA368A"/>
    <w:rsid w:val="00DA3B4E"/>
    <w:rsid w:val="00DA46C6"/>
    <w:rsid w:val="00DA48BE"/>
    <w:rsid w:val="00DA5056"/>
    <w:rsid w:val="00DA7C36"/>
    <w:rsid w:val="00DB01DE"/>
    <w:rsid w:val="00DB04A3"/>
    <w:rsid w:val="00DB1358"/>
    <w:rsid w:val="00DB3E5C"/>
    <w:rsid w:val="00DB618C"/>
    <w:rsid w:val="00DB74F0"/>
    <w:rsid w:val="00DB76D9"/>
    <w:rsid w:val="00DC0EA1"/>
    <w:rsid w:val="00DC1DB9"/>
    <w:rsid w:val="00DC1E53"/>
    <w:rsid w:val="00DC2704"/>
    <w:rsid w:val="00DC3DD6"/>
    <w:rsid w:val="00DC52B0"/>
    <w:rsid w:val="00DC5365"/>
    <w:rsid w:val="00DC58D3"/>
    <w:rsid w:val="00DC5A34"/>
    <w:rsid w:val="00DC5B29"/>
    <w:rsid w:val="00DC68CD"/>
    <w:rsid w:val="00DC69AD"/>
    <w:rsid w:val="00DC6A24"/>
    <w:rsid w:val="00DC6B32"/>
    <w:rsid w:val="00DC737A"/>
    <w:rsid w:val="00DD0002"/>
    <w:rsid w:val="00DD06CB"/>
    <w:rsid w:val="00DD0D3F"/>
    <w:rsid w:val="00DD186A"/>
    <w:rsid w:val="00DD24D3"/>
    <w:rsid w:val="00DD271E"/>
    <w:rsid w:val="00DD2841"/>
    <w:rsid w:val="00DD3C29"/>
    <w:rsid w:val="00DD3DB1"/>
    <w:rsid w:val="00DD551F"/>
    <w:rsid w:val="00DD5E1E"/>
    <w:rsid w:val="00DD5FE9"/>
    <w:rsid w:val="00DD70F3"/>
    <w:rsid w:val="00DE0179"/>
    <w:rsid w:val="00DE0585"/>
    <w:rsid w:val="00DE1732"/>
    <w:rsid w:val="00DE191B"/>
    <w:rsid w:val="00DE2097"/>
    <w:rsid w:val="00DE28B5"/>
    <w:rsid w:val="00DE4C28"/>
    <w:rsid w:val="00DE5347"/>
    <w:rsid w:val="00DE5CAB"/>
    <w:rsid w:val="00DE6409"/>
    <w:rsid w:val="00DE64D1"/>
    <w:rsid w:val="00DE7F88"/>
    <w:rsid w:val="00DF0864"/>
    <w:rsid w:val="00DF104F"/>
    <w:rsid w:val="00DF1EA3"/>
    <w:rsid w:val="00DF27EA"/>
    <w:rsid w:val="00DF28F9"/>
    <w:rsid w:val="00DF2C1E"/>
    <w:rsid w:val="00DF3279"/>
    <w:rsid w:val="00DF348A"/>
    <w:rsid w:val="00DF39D8"/>
    <w:rsid w:val="00DF4321"/>
    <w:rsid w:val="00DF43D5"/>
    <w:rsid w:val="00DF5FCB"/>
    <w:rsid w:val="00DF6035"/>
    <w:rsid w:val="00DF6924"/>
    <w:rsid w:val="00DF6BEC"/>
    <w:rsid w:val="00DF732F"/>
    <w:rsid w:val="00DF7649"/>
    <w:rsid w:val="00DF7C2D"/>
    <w:rsid w:val="00E0036B"/>
    <w:rsid w:val="00E003AD"/>
    <w:rsid w:val="00E00968"/>
    <w:rsid w:val="00E01572"/>
    <w:rsid w:val="00E03071"/>
    <w:rsid w:val="00E07778"/>
    <w:rsid w:val="00E10B46"/>
    <w:rsid w:val="00E112EC"/>
    <w:rsid w:val="00E114F6"/>
    <w:rsid w:val="00E117D3"/>
    <w:rsid w:val="00E12B89"/>
    <w:rsid w:val="00E131C5"/>
    <w:rsid w:val="00E134E6"/>
    <w:rsid w:val="00E134EF"/>
    <w:rsid w:val="00E13D0F"/>
    <w:rsid w:val="00E148BF"/>
    <w:rsid w:val="00E158B5"/>
    <w:rsid w:val="00E1590F"/>
    <w:rsid w:val="00E1674C"/>
    <w:rsid w:val="00E16B4D"/>
    <w:rsid w:val="00E2134E"/>
    <w:rsid w:val="00E21F8A"/>
    <w:rsid w:val="00E22B0C"/>
    <w:rsid w:val="00E24454"/>
    <w:rsid w:val="00E2486D"/>
    <w:rsid w:val="00E24CEE"/>
    <w:rsid w:val="00E265E8"/>
    <w:rsid w:val="00E26F2D"/>
    <w:rsid w:val="00E325CD"/>
    <w:rsid w:val="00E32742"/>
    <w:rsid w:val="00E3394C"/>
    <w:rsid w:val="00E33C6C"/>
    <w:rsid w:val="00E34595"/>
    <w:rsid w:val="00E34E43"/>
    <w:rsid w:val="00E350A5"/>
    <w:rsid w:val="00E373AF"/>
    <w:rsid w:val="00E3782A"/>
    <w:rsid w:val="00E43265"/>
    <w:rsid w:val="00E439C4"/>
    <w:rsid w:val="00E443E6"/>
    <w:rsid w:val="00E44ABD"/>
    <w:rsid w:val="00E450C6"/>
    <w:rsid w:val="00E45F42"/>
    <w:rsid w:val="00E45F74"/>
    <w:rsid w:val="00E46D5B"/>
    <w:rsid w:val="00E46ED5"/>
    <w:rsid w:val="00E5151D"/>
    <w:rsid w:val="00E515FB"/>
    <w:rsid w:val="00E527D6"/>
    <w:rsid w:val="00E52A2F"/>
    <w:rsid w:val="00E543FA"/>
    <w:rsid w:val="00E54834"/>
    <w:rsid w:val="00E55147"/>
    <w:rsid w:val="00E5591B"/>
    <w:rsid w:val="00E568E2"/>
    <w:rsid w:val="00E6025A"/>
    <w:rsid w:val="00E60594"/>
    <w:rsid w:val="00E6072C"/>
    <w:rsid w:val="00E60DA9"/>
    <w:rsid w:val="00E61F4E"/>
    <w:rsid w:val="00E6371F"/>
    <w:rsid w:val="00E64A9B"/>
    <w:rsid w:val="00E64D1A"/>
    <w:rsid w:val="00E65147"/>
    <w:rsid w:val="00E65AF1"/>
    <w:rsid w:val="00E66A91"/>
    <w:rsid w:val="00E66B5D"/>
    <w:rsid w:val="00E67A25"/>
    <w:rsid w:val="00E67E12"/>
    <w:rsid w:val="00E702E9"/>
    <w:rsid w:val="00E70DAA"/>
    <w:rsid w:val="00E70DC7"/>
    <w:rsid w:val="00E71D12"/>
    <w:rsid w:val="00E72D99"/>
    <w:rsid w:val="00E72F95"/>
    <w:rsid w:val="00E73094"/>
    <w:rsid w:val="00E757F8"/>
    <w:rsid w:val="00E776AB"/>
    <w:rsid w:val="00E77EE2"/>
    <w:rsid w:val="00E807D9"/>
    <w:rsid w:val="00E818AD"/>
    <w:rsid w:val="00E81A5F"/>
    <w:rsid w:val="00E81B8D"/>
    <w:rsid w:val="00E83124"/>
    <w:rsid w:val="00E842C5"/>
    <w:rsid w:val="00E84788"/>
    <w:rsid w:val="00E857EC"/>
    <w:rsid w:val="00E87F91"/>
    <w:rsid w:val="00E913D8"/>
    <w:rsid w:val="00E91508"/>
    <w:rsid w:val="00E91835"/>
    <w:rsid w:val="00E921D9"/>
    <w:rsid w:val="00E93153"/>
    <w:rsid w:val="00E9352D"/>
    <w:rsid w:val="00E93BC3"/>
    <w:rsid w:val="00E948AF"/>
    <w:rsid w:val="00E951DA"/>
    <w:rsid w:val="00E9540E"/>
    <w:rsid w:val="00E96055"/>
    <w:rsid w:val="00E9783E"/>
    <w:rsid w:val="00E9788E"/>
    <w:rsid w:val="00EA1738"/>
    <w:rsid w:val="00EA1FE2"/>
    <w:rsid w:val="00EA42BA"/>
    <w:rsid w:val="00EA43CB"/>
    <w:rsid w:val="00EA517F"/>
    <w:rsid w:val="00EA5846"/>
    <w:rsid w:val="00EA5F3C"/>
    <w:rsid w:val="00EA611F"/>
    <w:rsid w:val="00EA6604"/>
    <w:rsid w:val="00EA6A7F"/>
    <w:rsid w:val="00EA7A41"/>
    <w:rsid w:val="00EB0545"/>
    <w:rsid w:val="00EB0FCD"/>
    <w:rsid w:val="00EB10F5"/>
    <w:rsid w:val="00EB19C1"/>
    <w:rsid w:val="00EB32A5"/>
    <w:rsid w:val="00EB53A4"/>
    <w:rsid w:val="00EB5EB7"/>
    <w:rsid w:val="00EB60DE"/>
    <w:rsid w:val="00EB6E29"/>
    <w:rsid w:val="00EC02D7"/>
    <w:rsid w:val="00EC112F"/>
    <w:rsid w:val="00EC1FA6"/>
    <w:rsid w:val="00EC27F5"/>
    <w:rsid w:val="00EC2DB6"/>
    <w:rsid w:val="00EC31BC"/>
    <w:rsid w:val="00EC3391"/>
    <w:rsid w:val="00EC4298"/>
    <w:rsid w:val="00EC4487"/>
    <w:rsid w:val="00EC44B3"/>
    <w:rsid w:val="00EC547E"/>
    <w:rsid w:val="00EC564B"/>
    <w:rsid w:val="00EC604D"/>
    <w:rsid w:val="00EC6E63"/>
    <w:rsid w:val="00EC78A0"/>
    <w:rsid w:val="00ED0298"/>
    <w:rsid w:val="00ED0E6D"/>
    <w:rsid w:val="00ED1F24"/>
    <w:rsid w:val="00ED2896"/>
    <w:rsid w:val="00ED40F8"/>
    <w:rsid w:val="00ED44E1"/>
    <w:rsid w:val="00ED5C28"/>
    <w:rsid w:val="00ED63F2"/>
    <w:rsid w:val="00ED6DE6"/>
    <w:rsid w:val="00EE0F9E"/>
    <w:rsid w:val="00EE14D1"/>
    <w:rsid w:val="00EE26E7"/>
    <w:rsid w:val="00EE27BB"/>
    <w:rsid w:val="00EE2903"/>
    <w:rsid w:val="00EE3FBC"/>
    <w:rsid w:val="00EE4567"/>
    <w:rsid w:val="00EE54B5"/>
    <w:rsid w:val="00EE5811"/>
    <w:rsid w:val="00EE5FAD"/>
    <w:rsid w:val="00EE6B1D"/>
    <w:rsid w:val="00EE6DB6"/>
    <w:rsid w:val="00EF038E"/>
    <w:rsid w:val="00EF194B"/>
    <w:rsid w:val="00EF1C3E"/>
    <w:rsid w:val="00EF2108"/>
    <w:rsid w:val="00EF27FE"/>
    <w:rsid w:val="00EF45C2"/>
    <w:rsid w:val="00EF4E5A"/>
    <w:rsid w:val="00EF5BA1"/>
    <w:rsid w:val="00EF5F0C"/>
    <w:rsid w:val="00EF6964"/>
    <w:rsid w:val="00EF714F"/>
    <w:rsid w:val="00F0001B"/>
    <w:rsid w:val="00F00E45"/>
    <w:rsid w:val="00F00F02"/>
    <w:rsid w:val="00F01BC4"/>
    <w:rsid w:val="00F01E42"/>
    <w:rsid w:val="00F02D33"/>
    <w:rsid w:val="00F03C60"/>
    <w:rsid w:val="00F03CD8"/>
    <w:rsid w:val="00F044AE"/>
    <w:rsid w:val="00F05893"/>
    <w:rsid w:val="00F06000"/>
    <w:rsid w:val="00F078D2"/>
    <w:rsid w:val="00F10CA0"/>
    <w:rsid w:val="00F10CA8"/>
    <w:rsid w:val="00F11203"/>
    <w:rsid w:val="00F11834"/>
    <w:rsid w:val="00F123EF"/>
    <w:rsid w:val="00F136EA"/>
    <w:rsid w:val="00F14805"/>
    <w:rsid w:val="00F14C09"/>
    <w:rsid w:val="00F20058"/>
    <w:rsid w:val="00F20FD5"/>
    <w:rsid w:val="00F2138F"/>
    <w:rsid w:val="00F2172D"/>
    <w:rsid w:val="00F21CE9"/>
    <w:rsid w:val="00F228C7"/>
    <w:rsid w:val="00F22A2D"/>
    <w:rsid w:val="00F22A81"/>
    <w:rsid w:val="00F23095"/>
    <w:rsid w:val="00F23382"/>
    <w:rsid w:val="00F240AA"/>
    <w:rsid w:val="00F24607"/>
    <w:rsid w:val="00F2594A"/>
    <w:rsid w:val="00F27C25"/>
    <w:rsid w:val="00F3060A"/>
    <w:rsid w:val="00F30691"/>
    <w:rsid w:val="00F31037"/>
    <w:rsid w:val="00F31203"/>
    <w:rsid w:val="00F313A5"/>
    <w:rsid w:val="00F321ED"/>
    <w:rsid w:val="00F3278F"/>
    <w:rsid w:val="00F33D02"/>
    <w:rsid w:val="00F3539D"/>
    <w:rsid w:val="00F36F62"/>
    <w:rsid w:val="00F37108"/>
    <w:rsid w:val="00F4008A"/>
    <w:rsid w:val="00F4126D"/>
    <w:rsid w:val="00F42453"/>
    <w:rsid w:val="00F431EB"/>
    <w:rsid w:val="00F44583"/>
    <w:rsid w:val="00F44E84"/>
    <w:rsid w:val="00F4521F"/>
    <w:rsid w:val="00F455BF"/>
    <w:rsid w:val="00F47821"/>
    <w:rsid w:val="00F50671"/>
    <w:rsid w:val="00F51C3F"/>
    <w:rsid w:val="00F526F2"/>
    <w:rsid w:val="00F52B67"/>
    <w:rsid w:val="00F52B87"/>
    <w:rsid w:val="00F548DD"/>
    <w:rsid w:val="00F54E50"/>
    <w:rsid w:val="00F55629"/>
    <w:rsid w:val="00F57B22"/>
    <w:rsid w:val="00F60C6B"/>
    <w:rsid w:val="00F61508"/>
    <w:rsid w:val="00F61601"/>
    <w:rsid w:val="00F61778"/>
    <w:rsid w:val="00F61DFF"/>
    <w:rsid w:val="00F63D65"/>
    <w:rsid w:val="00F6439E"/>
    <w:rsid w:val="00F646DF"/>
    <w:rsid w:val="00F64E55"/>
    <w:rsid w:val="00F65162"/>
    <w:rsid w:val="00F65392"/>
    <w:rsid w:val="00F6695F"/>
    <w:rsid w:val="00F6714D"/>
    <w:rsid w:val="00F67617"/>
    <w:rsid w:val="00F67815"/>
    <w:rsid w:val="00F709CD"/>
    <w:rsid w:val="00F719EF"/>
    <w:rsid w:val="00F7256F"/>
    <w:rsid w:val="00F73945"/>
    <w:rsid w:val="00F73B0E"/>
    <w:rsid w:val="00F74C6E"/>
    <w:rsid w:val="00F7554B"/>
    <w:rsid w:val="00F75B97"/>
    <w:rsid w:val="00F75D04"/>
    <w:rsid w:val="00F75D31"/>
    <w:rsid w:val="00F77355"/>
    <w:rsid w:val="00F77CB4"/>
    <w:rsid w:val="00F77D27"/>
    <w:rsid w:val="00F823A0"/>
    <w:rsid w:val="00F843FE"/>
    <w:rsid w:val="00F85BFA"/>
    <w:rsid w:val="00F86B5E"/>
    <w:rsid w:val="00F872B8"/>
    <w:rsid w:val="00F87DCB"/>
    <w:rsid w:val="00F9136A"/>
    <w:rsid w:val="00F93BC2"/>
    <w:rsid w:val="00F94075"/>
    <w:rsid w:val="00F94154"/>
    <w:rsid w:val="00F94C78"/>
    <w:rsid w:val="00F95045"/>
    <w:rsid w:val="00F95233"/>
    <w:rsid w:val="00F95792"/>
    <w:rsid w:val="00F9674B"/>
    <w:rsid w:val="00F96FAA"/>
    <w:rsid w:val="00F9715A"/>
    <w:rsid w:val="00FA05E0"/>
    <w:rsid w:val="00FA0EB8"/>
    <w:rsid w:val="00FA0EEB"/>
    <w:rsid w:val="00FA1087"/>
    <w:rsid w:val="00FA1841"/>
    <w:rsid w:val="00FA1F59"/>
    <w:rsid w:val="00FA30D2"/>
    <w:rsid w:val="00FA4BCB"/>
    <w:rsid w:val="00FA5662"/>
    <w:rsid w:val="00FA65D4"/>
    <w:rsid w:val="00FA6F13"/>
    <w:rsid w:val="00FA7629"/>
    <w:rsid w:val="00FB04DE"/>
    <w:rsid w:val="00FB056E"/>
    <w:rsid w:val="00FB089A"/>
    <w:rsid w:val="00FB0C68"/>
    <w:rsid w:val="00FB1AA3"/>
    <w:rsid w:val="00FB2AC5"/>
    <w:rsid w:val="00FB2D79"/>
    <w:rsid w:val="00FB3701"/>
    <w:rsid w:val="00FB3825"/>
    <w:rsid w:val="00FB3DE3"/>
    <w:rsid w:val="00FB463D"/>
    <w:rsid w:val="00FB5A72"/>
    <w:rsid w:val="00FB5B8B"/>
    <w:rsid w:val="00FB6097"/>
    <w:rsid w:val="00FB6CCB"/>
    <w:rsid w:val="00FB763F"/>
    <w:rsid w:val="00FC1E65"/>
    <w:rsid w:val="00FC2A04"/>
    <w:rsid w:val="00FC300C"/>
    <w:rsid w:val="00FC30CA"/>
    <w:rsid w:val="00FC3121"/>
    <w:rsid w:val="00FC3805"/>
    <w:rsid w:val="00FC3EC4"/>
    <w:rsid w:val="00FC4A61"/>
    <w:rsid w:val="00FC5A6D"/>
    <w:rsid w:val="00FC6BF9"/>
    <w:rsid w:val="00FD06EB"/>
    <w:rsid w:val="00FD0D5A"/>
    <w:rsid w:val="00FD2916"/>
    <w:rsid w:val="00FD3688"/>
    <w:rsid w:val="00FD5D67"/>
    <w:rsid w:val="00FD5E78"/>
    <w:rsid w:val="00FD60E8"/>
    <w:rsid w:val="00FD619E"/>
    <w:rsid w:val="00FD65DA"/>
    <w:rsid w:val="00FD6625"/>
    <w:rsid w:val="00FD77C0"/>
    <w:rsid w:val="00FE08B8"/>
    <w:rsid w:val="00FE1B5C"/>
    <w:rsid w:val="00FE1F0B"/>
    <w:rsid w:val="00FE64D5"/>
    <w:rsid w:val="00FE6A64"/>
    <w:rsid w:val="00FE752F"/>
    <w:rsid w:val="00FE7C97"/>
    <w:rsid w:val="00FF1277"/>
    <w:rsid w:val="00FF1A4A"/>
    <w:rsid w:val="00FF1C31"/>
    <w:rsid w:val="00FF2E9C"/>
    <w:rsid w:val="00FF2FAA"/>
    <w:rsid w:val="00FF33B2"/>
    <w:rsid w:val="00FF4C50"/>
    <w:rsid w:val="00FF4CA8"/>
    <w:rsid w:val="00FF5176"/>
    <w:rsid w:val="00FF54B4"/>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CC27BF7-F870-41C9-8368-644B4169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BB8"/>
  </w:style>
  <w:style w:type="paragraph" w:styleId="Heading1">
    <w:name w:val="heading 1"/>
    <w:basedOn w:val="Normal"/>
    <w:next w:val="Normal"/>
    <w:qFormat/>
    <w:rsid w:val="00F22A81"/>
    <w:pPr>
      <w:keepNext/>
      <w:outlineLvl w:val="0"/>
    </w:pPr>
    <w:rPr>
      <w:rFonts w:asciiTheme="minorHAnsi" w:hAnsiTheme="minorHAnsi"/>
      <w:b/>
      <w:sz w:val="28"/>
      <w:u w:val="single"/>
    </w:rPr>
  </w:style>
  <w:style w:type="paragraph" w:styleId="Heading2">
    <w:name w:val="heading 2"/>
    <w:basedOn w:val="Normal"/>
    <w:next w:val="Normal"/>
    <w:qFormat/>
    <w:rsid w:val="00F22A81"/>
    <w:pPr>
      <w:keepNext/>
      <w:jc w:val="center"/>
      <w:outlineLvl w:val="1"/>
    </w:pPr>
    <w:rPr>
      <w:rFonts w:asciiTheme="minorHAnsi" w:hAnsiTheme="minorHAnsi"/>
      <w:b/>
      <w:sz w:val="24"/>
    </w:rPr>
  </w:style>
  <w:style w:type="paragraph" w:styleId="Heading3">
    <w:name w:val="heading 3"/>
    <w:basedOn w:val="Normal"/>
    <w:next w:val="Normal"/>
    <w:qFormat/>
    <w:rsid w:val="00F22A81"/>
    <w:pPr>
      <w:keepNext/>
      <w:outlineLvl w:val="2"/>
    </w:pPr>
    <w:rPr>
      <w:rFonts w:asciiTheme="minorHAnsi" w:hAnsiTheme="minorHAnsi"/>
      <w:b/>
      <w:sz w:val="24"/>
    </w:rPr>
  </w:style>
  <w:style w:type="paragraph" w:styleId="Heading4">
    <w:name w:val="heading 4"/>
    <w:basedOn w:val="Normal"/>
    <w:next w:val="Normal"/>
    <w:qFormat/>
    <w:pPr>
      <w:keepNext/>
      <w:outlineLvl w:val="3"/>
    </w:pPr>
    <w:rPr>
      <w:rFonts w:ascii="Arial" w:hAnsi="Arial"/>
      <w:sz w:val="22"/>
      <w:u w:val="single"/>
    </w:rPr>
  </w:style>
  <w:style w:type="paragraph" w:styleId="Heading5">
    <w:name w:val="heading 5"/>
    <w:basedOn w:val="Normal"/>
    <w:next w:val="Normal"/>
    <w:qFormat/>
    <w:pPr>
      <w:keepNext/>
      <w:outlineLvl w:val="4"/>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Subtitle">
    <w:name w:val="Subtitle"/>
    <w:basedOn w:val="Normal"/>
    <w:qFormat/>
    <w:rsid w:val="00A95F49"/>
    <w:pPr>
      <w:jc w:val="center"/>
    </w:pPr>
    <w:rPr>
      <w:b/>
      <w:sz w:val="24"/>
    </w:rPr>
  </w:style>
  <w:style w:type="paragraph" w:styleId="Title">
    <w:name w:val="Title"/>
    <w:basedOn w:val="Normal"/>
    <w:qFormat/>
    <w:pPr>
      <w:jc w:val="center"/>
    </w:pPr>
    <w:rPr>
      <w:b/>
      <w:sz w:val="3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4"/>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2"/>
      </w:numPr>
    </w:pPr>
  </w:style>
  <w:style w:type="paragraph" w:styleId="ListContinue2">
    <w:name w:val="List Continue 2"/>
    <w:basedOn w:val="Normal"/>
    <w:pPr>
      <w:spacing w:after="120"/>
      <w:ind w:left="720"/>
    </w:pPr>
  </w:style>
  <w:style w:type="paragraph" w:styleId="ListContinue5">
    <w:name w:val="List Continue 5"/>
    <w:basedOn w:val="Normal"/>
    <w:pPr>
      <w:spacing w:after="120"/>
      <w:ind w:left="1800"/>
    </w:pPr>
  </w:style>
  <w:style w:type="paragraph" w:styleId="Caption">
    <w:name w:val="caption"/>
    <w:basedOn w:val="Normal"/>
    <w:next w:val="Normal"/>
    <w:qFormat/>
    <w:pPr>
      <w:spacing w:before="120" w:after="120"/>
    </w:pPr>
    <w:rPr>
      <w:b/>
    </w:rPr>
  </w:style>
  <w:style w:type="paragraph" w:styleId="BodyText">
    <w:name w:val="Body Text"/>
    <w:basedOn w:val="Normal"/>
    <w:link w:val="BodyTextChar"/>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Initial">
    <w:name w:val="Initial"/>
    <w:pPr>
      <w:tabs>
        <w:tab w:val="left" w:pos="-1440"/>
        <w:tab w:val="left" w:pos="-720"/>
        <w:tab w:val="left" w:pos="0"/>
        <w:tab w:val="left" w:pos="475"/>
        <w:tab w:val="left" w:pos="504"/>
        <w:tab w:val="left" w:pos="840"/>
        <w:tab w:val="left" w:pos="1166"/>
      </w:tabs>
      <w:suppressAutoHyphens/>
    </w:pPr>
    <w:rPr>
      <w:rFonts w:ascii="Arial" w:hAnsi="Arial"/>
      <w:sz w:val="24"/>
    </w:rPr>
  </w:style>
  <w:style w:type="paragraph" w:styleId="BalloonText">
    <w:name w:val="Balloon Text"/>
    <w:basedOn w:val="Normal"/>
    <w:semiHidden/>
    <w:rsid w:val="009703F6"/>
    <w:rPr>
      <w:rFonts w:ascii="Tahoma" w:hAnsi="Tahoma" w:cs="Tahoma"/>
      <w:sz w:val="16"/>
      <w:szCs w:val="16"/>
    </w:rPr>
  </w:style>
  <w:style w:type="table" w:styleId="TableGrid">
    <w:name w:val="Table Grid"/>
    <w:basedOn w:val="TableNormal"/>
    <w:uiPriority w:val="59"/>
    <w:rsid w:val="00004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2B2F"/>
    <w:pPr>
      <w:spacing w:before="100" w:beforeAutospacing="1" w:after="100" w:afterAutospacing="1"/>
    </w:pPr>
    <w:rPr>
      <w:sz w:val="24"/>
      <w:szCs w:val="24"/>
    </w:rPr>
  </w:style>
  <w:style w:type="character" w:styleId="Emphasis">
    <w:name w:val="Emphasis"/>
    <w:qFormat/>
    <w:rsid w:val="00432B2F"/>
    <w:rPr>
      <w:i/>
      <w:iCs/>
    </w:rPr>
  </w:style>
  <w:style w:type="paragraph" w:customStyle="1" w:styleId="CM32">
    <w:name w:val="CM32"/>
    <w:basedOn w:val="Normal"/>
    <w:next w:val="Normal"/>
    <w:rsid w:val="003F0779"/>
    <w:pPr>
      <w:widowControl w:val="0"/>
      <w:autoSpaceDE w:val="0"/>
      <w:autoSpaceDN w:val="0"/>
      <w:adjustRightInd w:val="0"/>
    </w:pPr>
    <w:rPr>
      <w:sz w:val="24"/>
      <w:szCs w:val="24"/>
    </w:rPr>
  </w:style>
  <w:style w:type="paragraph" w:styleId="BodyTextIndent3">
    <w:name w:val="Body Text Indent 3"/>
    <w:basedOn w:val="Normal"/>
    <w:link w:val="BodyTextIndent3Char"/>
    <w:rsid w:val="005564BA"/>
    <w:pPr>
      <w:spacing w:after="120"/>
      <w:ind w:left="360"/>
    </w:pPr>
    <w:rPr>
      <w:sz w:val="16"/>
      <w:szCs w:val="16"/>
    </w:rPr>
  </w:style>
  <w:style w:type="character" w:customStyle="1" w:styleId="BodyTextIndent3Char">
    <w:name w:val="Body Text Indent 3 Char"/>
    <w:link w:val="BodyTextIndent3"/>
    <w:rsid w:val="005564BA"/>
    <w:rPr>
      <w:sz w:val="16"/>
      <w:szCs w:val="16"/>
    </w:rPr>
  </w:style>
  <w:style w:type="paragraph" w:customStyle="1" w:styleId="Default">
    <w:name w:val="Default"/>
    <w:rsid w:val="00F4126D"/>
    <w:pPr>
      <w:autoSpaceDE w:val="0"/>
      <w:autoSpaceDN w:val="0"/>
      <w:adjustRightInd w:val="0"/>
    </w:pPr>
    <w:rPr>
      <w:color w:val="000000"/>
      <w:sz w:val="24"/>
      <w:szCs w:val="24"/>
    </w:rPr>
  </w:style>
  <w:style w:type="paragraph" w:styleId="ListParagraph">
    <w:name w:val="List Paragraph"/>
    <w:basedOn w:val="Normal"/>
    <w:uiPriority w:val="34"/>
    <w:qFormat/>
    <w:rsid w:val="00646834"/>
    <w:pPr>
      <w:ind w:left="720"/>
    </w:pPr>
  </w:style>
  <w:style w:type="character" w:styleId="Hyperlink">
    <w:name w:val="Hyperlink"/>
    <w:uiPriority w:val="99"/>
    <w:rsid w:val="00891238"/>
    <w:rPr>
      <w:color w:val="0000FF"/>
      <w:u w:val="single"/>
    </w:rPr>
  </w:style>
  <w:style w:type="character" w:customStyle="1" w:styleId="BodyTextChar">
    <w:name w:val="Body Text Char"/>
    <w:link w:val="BodyText"/>
    <w:rsid w:val="000D05D8"/>
  </w:style>
  <w:style w:type="character" w:customStyle="1" w:styleId="FooterChar">
    <w:name w:val="Footer Char"/>
    <w:link w:val="Footer"/>
    <w:uiPriority w:val="99"/>
    <w:rsid w:val="00D82C11"/>
    <w:rPr>
      <w:sz w:val="24"/>
    </w:rPr>
  </w:style>
  <w:style w:type="character" w:styleId="CommentReference">
    <w:name w:val="annotation reference"/>
    <w:rsid w:val="004C2E3F"/>
    <w:rPr>
      <w:sz w:val="16"/>
      <w:szCs w:val="16"/>
    </w:rPr>
  </w:style>
  <w:style w:type="paragraph" w:styleId="CommentText">
    <w:name w:val="annotation text"/>
    <w:basedOn w:val="Normal"/>
    <w:link w:val="CommentTextChar"/>
    <w:rsid w:val="004C2E3F"/>
  </w:style>
  <w:style w:type="character" w:customStyle="1" w:styleId="CommentTextChar">
    <w:name w:val="Comment Text Char"/>
    <w:basedOn w:val="DefaultParagraphFont"/>
    <w:link w:val="CommentText"/>
    <w:rsid w:val="004C2E3F"/>
  </w:style>
  <w:style w:type="paragraph" w:styleId="CommentSubject">
    <w:name w:val="annotation subject"/>
    <w:basedOn w:val="CommentText"/>
    <w:next w:val="CommentText"/>
    <w:link w:val="CommentSubjectChar"/>
    <w:rsid w:val="004C2E3F"/>
    <w:rPr>
      <w:b/>
      <w:bCs/>
    </w:rPr>
  </w:style>
  <w:style w:type="character" w:customStyle="1" w:styleId="CommentSubjectChar">
    <w:name w:val="Comment Subject Char"/>
    <w:link w:val="CommentSubject"/>
    <w:rsid w:val="004C2E3F"/>
    <w:rPr>
      <w:b/>
      <w:bCs/>
    </w:rPr>
  </w:style>
  <w:style w:type="character" w:customStyle="1" w:styleId="HeaderChar">
    <w:name w:val="Header Char"/>
    <w:basedOn w:val="DefaultParagraphFont"/>
    <w:link w:val="Header"/>
    <w:uiPriority w:val="99"/>
    <w:rsid w:val="005A33FC"/>
    <w:rPr>
      <w:sz w:val="24"/>
    </w:rPr>
  </w:style>
  <w:style w:type="paragraph" w:styleId="TOCHeading">
    <w:name w:val="TOC Heading"/>
    <w:basedOn w:val="Heading1"/>
    <w:next w:val="Normal"/>
    <w:uiPriority w:val="39"/>
    <w:unhideWhenUsed/>
    <w:qFormat/>
    <w:rsid w:val="00287492"/>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rsid w:val="00287492"/>
    <w:pPr>
      <w:spacing w:after="100"/>
      <w:ind w:left="400"/>
    </w:pPr>
  </w:style>
  <w:style w:type="paragraph" w:styleId="TOC1">
    <w:name w:val="toc 1"/>
    <w:basedOn w:val="Normal"/>
    <w:next w:val="Normal"/>
    <w:autoRedefine/>
    <w:uiPriority w:val="39"/>
    <w:rsid w:val="00287492"/>
    <w:pPr>
      <w:spacing w:after="100"/>
    </w:pPr>
  </w:style>
  <w:style w:type="character" w:styleId="UnresolvedMention">
    <w:name w:val="Unresolved Mention"/>
    <w:basedOn w:val="DefaultParagraphFont"/>
    <w:uiPriority w:val="99"/>
    <w:semiHidden/>
    <w:unhideWhenUsed/>
    <w:rsid w:val="00CC2016"/>
    <w:rPr>
      <w:color w:val="605E5C"/>
      <w:shd w:val="clear" w:color="auto" w:fill="E1DFDD"/>
    </w:rPr>
  </w:style>
  <w:style w:type="character" w:styleId="FollowedHyperlink">
    <w:name w:val="FollowedHyperlink"/>
    <w:basedOn w:val="DefaultParagraphFont"/>
    <w:rsid w:val="00CC20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29183">
      <w:bodyDiv w:val="1"/>
      <w:marLeft w:val="0"/>
      <w:marRight w:val="0"/>
      <w:marTop w:val="0"/>
      <w:marBottom w:val="0"/>
      <w:divBdr>
        <w:top w:val="none" w:sz="0" w:space="0" w:color="auto"/>
        <w:left w:val="none" w:sz="0" w:space="0" w:color="auto"/>
        <w:bottom w:val="none" w:sz="0" w:space="0" w:color="auto"/>
        <w:right w:val="none" w:sz="0" w:space="0" w:color="auto"/>
      </w:divBdr>
    </w:div>
    <w:div w:id="171342721">
      <w:bodyDiv w:val="1"/>
      <w:marLeft w:val="0"/>
      <w:marRight w:val="0"/>
      <w:marTop w:val="0"/>
      <w:marBottom w:val="0"/>
      <w:divBdr>
        <w:top w:val="none" w:sz="0" w:space="0" w:color="auto"/>
        <w:left w:val="none" w:sz="0" w:space="0" w:color="auto"/>
        <w:bottom w:val="none" w:sz="0" w:space="0" w:color="auto"/>
        <w:right w:val="none" w:sz="0" w:space="0" w:color="auto"/>
      </w:divBdr>
    </w:div>
    <w:div w:id="326592813">
      <w:bodyDiv w:val="1"/>
      <w:marLeft w:val="0"/>
      <w:marRight w:val="0"/>
      <w:marTop w:val="0"/>
      <w:marBottom w:val="0"/>
      <w:divBdr>
        <w:top w:val="none" w:sz="0" w:space="0" w:color="auto"/>
        <w:left w:val="none" w:sz="0" w:space="0" w:color="auto"/>
        <w:bottom w:val="none" w:sz="0" w:space="0" w:color="auto"/>
        <w:right w:val="none" w:sz="0" w:space="0" w:color="auto"/>
      </w:divBdr>
      <w:divsChild>
        <w:div w:id="252321691">
          <w:marLeft w:val="0"/>
          <w:marRight w:val="0"/>
          <w:marTop w:val="0"/>
          <w:marBottom w:val="0"/>
          <w:divBdr>
            <w:top w:val="none" w:sz="0" w:space="0" w:color="auto"/>
            <w:left w:val="none" w:sz="0" w:space="0" w:color="auto"/>
            <w:bottom w:val="none" w:sz="0" w:space="0" w:color="auto"/>
            <w:right w:val="none" w:sz="0" w:space="0" w:color="auto"/>
          </w:divBdr>
          <w:divsChild>
            <w:div w:id="317730970">
              <w:marLeft w:val="0"/>
              <w:marRight w:val="0"/>
              <w:marTop w:val="0"/>
              <w:marBottom w:val="0"/>
              <w:divBdr>
                <w:top w:val="none" w:sz="0" w:space="0" w:color="auto"/>
                <w:left w:val="none" w:sz="0" w:space="0" w:color="auto"/>
                <w:bottom w:val="none" w:sz="0" w:space="0" w:color="auto"/>
                <w:right w:val="none" w:sz="0" w:space="0" w:color="auto"/>
              </w:divBdr>
              <w:divsChild>
                <w:div w:id="51274519">
                  <w:marLeft w:val="0"/>
                  <w:marRight w:val="0"/>
                  <w:marTop w:val="0"/>
                  <w:marBottom w:val="0"/>
                  <w:divBdr>
                    <w:top w:val="none" w:sz="0" w:space="0" w:color="auto"/>
                    <w:left w:val="none" w:sz="0" w:space="0" w:color="auto"/>
                    <w:bottom w:val="none" w:sz="0" w:space="0" w:color="auto"/>
                    <w:right w:val="none" w:sz="0" w:space="0" w:color="auto"/>
                  </w:divBdr>
                  <w:divsChild>
                    <w:div w:id="723143088">
                      <w:marLeft w:val="0"/>
                      <w:marRight w:val="0"/>
                      <w:marTop w:val="0"/>
                      <w:marBottom w:val="0"/>
                      <w:divBdr>
                        <w:top w:val="none" w:sz="0" w:space="0" w:color="auto"/>
                        <w:left w:val="none" w:sz="0" w:space="0" w:color="auto"/>
                        <w:bottom w:val="none" w:sz="0" w:space="0" w:color="auto"/>
                        <w:right w:val="none" w:sz="0" w:space="0" w:color="auto"/>
                      </w:divBdr>
                      <w:divsChild>
                        <w:div w:id="21444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8600">
      <w:bodyDiv w:val="1"/>
      <w:marLeft w:val="0"/>
      <w:marRight w:val="0"/>
      <w:marTop w:val="0"/>
      <w:marBottom w:val="0"/>
      <w:divBdr>
        <w:top w:val="none" w:sz="0" w:space="0" w:color="auto"/>
        <w:left w:val="none" w:sz="0" w:space="0" w:color="auto"/>
        <w:bottom w:val="none" w:sz="0" w:space="0" w:color="auto"/>
        <w:right w:val="none" w:sz="0" w:space="0" w:color="auto"/>
      </w:divBdr>
      <w:divsChild>
        <w:div w:id="465395556">
          <w:marLeft w:val="0"/>
          <w:marRight w:val="0"/>
          <w:marTop w:val="0"/>
          <w:marBottom w:val="0"/>
          <w:divBdr>
            <w:top w:val="none" w:sz="0" w:space="0" w:color="auto"/>
            <w:left w:val="none" w:sz="0" w:space="0" w:color="auto"/>
            <w:bottom w:val="none" w:sz="0" w:space="0" w:color="auto"/>
            <w:right w:val="none" w:sz="0" w:space="0" w:color="auto"/>
          </w:divBdr>
          <w:divsChild>
            <w:div w:id="2085763280">
              <w:marLeft w:val="0"/>
              <w:marRight w:val="0"/>
              <w:marTop w:val="0"/>
              <w:marBottom w:val="0"/>
              <w:divBdr>
                <w:top w:val="none" w:sz="0" w:space="0" w:color="auto"/>
                <w:left w:val="none" w:sz="0" w:space="0" w:color="auto"/>
                <w:bottom w:val="none" w:sz="0" w:space="0" w:color="auto"/>
                <w:right w:val="none" w:sz="0" w:space="0" w:color="auto"/>
              </w:divBdr>
              <w:divsChild>
                <w:div w:id="1902787862">
                  <w:marLeft w:val="0"/>
                  <w:marRight w:val="0"/>
                  <w:marTop w:val="0"/>
                  <w:marBottom w:val="0"/>
                  <w:divBdr>
                    <w:top w:val="none" w:sz="0" w:space="0" w:color="auto"/>
                    <w:left w:val="none" w:sz="0" w:space="0" w:color="auto"/>
                    <w:bottom w:val="none" w:sz="0" w:space="0" w:color="auto"/>
                    <w:right w:val="none" w:sz="0" w:space="0" w:color="auto"/>
                  </w:divBdr>
                  <w:divsChild>
                    <w:div w:id="1917469920">
                      <w:marLeft w:val="0"/>
                      <w:marRight w:val="0"/>
                      <w:marTop w:val="0"/>
                      <w:marBottom w:val="0"/>
                      <w:divBdr>
                        <w:top w:val="none" w:sz="0" w:space="0" w:color="auto"/>
                        <w:left w:val="none" w:sz="0" w:space="0" w:color="auto"/>
                        <w:bottom w:val="none" w:sz="0" w:space="0" w:color="auto"/>
                        <w:right w:val="none" w:sz="0" w:space="0" w:color="auto"/>
                      </w:divBdr>
                      <w:divsChild>
                        <w:div w:id="998388496">
                          <w:marLeft w:val="0"/>
                          <w:marRight w:val="0"/>
                          <w:marTop w:val="0"/>
                          <w:marBottom w:val="0"/>
                          <w:divBdr>
                            <w:top w:val="none" w:sz="0" w:space="0" w:color="auto"/>
                            <w:left w:val="none" w:sz="0" w:space="0" w:color="auto"/>
                            <w:bottom w:val="none" w:sz="0" w:space="0" w:color="auto"/>
                            <w:right w:val="none" w:sz="0" w:space="0" w:color="auto"/>
                          </w:divBdr>
                          <w:divsChild>
                            <w:div w:id="652029860">
                              <w:marLeft w:val="0"/>
                              <w:marRight w:val="0"/>
                              <w:marTop w:val="0"/>
                              <w:marBottom w:val="0"/>
                              <w:divBdr>
                                <w:top w:val="none" w:sz="0" w:space="0" w:color="auto"/>
                                <w:left w:val="none" w:sz="0" w:space="0" w:color="auto"/>
                                <w:bottom w:val="none" w:sz="0" w:space="0" w:color="auto"/>
                                <w:right w:val="none" w:sz="0" w:space="0" w:color="auto"/>
                              </w:divBdr>
                              <w:divsChild>
                                <w:div w:id="21041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05747">
      <w:bodyDiv w:val="1"/>
      <w:marLeft w:val="0"/>
      <w:marRight w:val="0"/>
      <w:marTop w:val="0"/>
      <w:marBottom w:val="0"/>
      <w:divBdr>
        <w:top w:val="none" w:sz="0" w:space="0" w:color="auto"/>
        <w:left w:val="none" w:sz="0" w:space="0" w:color="auto"/>
        <w:bottom w:val="none" w:sz="0" w:space="0" w:color="auto"/>
        <w:right w:val="none" w:sz="0" w:space="0" w:color="auto"/>
      </w:divBdr>
    </w:div>
    <w:div w:id="452485971">
      <w:bodyDiv w:val="1"/>
      <w:marLeft w:val="0"/>
      <w:marRight w:val="0"/>
      <w:marTop w:val="0"/>
      <w:marBottom w:val="0"/>
      <w:divBdr>
        <w:top w:val="none" w:sz="0" w:space="0" w:color="auto"/>
        <w:left w:val="none" w:sz="0" w:space="0" w:color="auto"/>
        <w:bottom w:val="none" w:sz="0" w:space="0" w:color="auto"/>
        <w:right w:val="none" w:sz="0" w:space="0" w:color="auto"/>
      </w:divBdr>
    </w:div>
    <w:div w:id="453718064">
      <w:bodyDiv w:val="1"/>
      <w:marLeft w:val="0"/>
      <w:marRight w:val="0"/>
      <w:marTop w:val="0"/>
      <w:marBottom w:val="0"/>
      <w:divBdr>
        <w:top w:val="none" w:sz="0" w:space="0" w:color="auto"/>
        <w:left w:val="none" w:sz="0" w:space="0" w:color="auto"/>
        <w:bottom w:val="none" w:sz="0" w:space="0" w:color="auto"/>
        <w:right w:val="none" w:sz="0" w:space="0" w:color="auto"/>
      </w:divBdr>
    </w:div>
    <w:div w:id="494805763">
      <w:bodyDiv w:val="1"/>
      <w:marLeft w:val="0"/>
      <w:marRight w:val="0"/>
      <w:marTop w:val="0"/>
      <w:marBottom w:val="0"/>
      <w:divBdr>
        <w:top w:val="none" w:sz="0" w:space="0" w:color="auto"/>
        <w:left w:val="none" w:sz="0" w:space="0" w:color="auto"/>
        <w:bottom w:val="none" w:sz="0" w:space="0" w:color="auto"/>
        <w:right w:val="none" w:sz="0" w:space="0" w:color="auto"/>
      </w:divBdr>
    </w:div>
    <w:div w:id="557205041">
      <w:bodyDiv w:val="1"/>
      <w:marLeft w:val="0"/>
      <w:marRight w:val="0"/>
      <w:marTop w:val="0"/>
      <w:marBottom w:val="0"/>
      <w:divBdr>
        <w:top w:val="none" w:sz="0" w:space="0" w:color="auto"/>
        <w:left w:val="none" w:sz="0" w:space="0" w:color="auto"/>
        <w:bottom w:val="none" w:sz="0" w:space="0" w:color="auto"/>
        <w:right w:val="none" w:sz="0" w:space="0" w:color="auto"/>
      </w:divBdr>
    </w:div>
    <w:div w:id="558636223">
      <w:bodyDiv w:val="1"/>
      <w:marLeft w:val="0"/>
      <w:marRight w:val="0"/>
      <w:marTop w:val="0"/>
      <w:marBottom w:val="0"/>
      <w:divBdr>
        <w:top w:val="none" w:sz="0" w:space="0" w:color="auto"/>
        <w:left w:val="none" w:sz="0" w:space="0" w:color="auto"/>
        <w:bottom w:val="none" w:sz="0" w:space="0" w:color="auto"/>
        <w:right w:val="none" w:sz="0" w:space="0" w:color="auto"/>
      </w:divBdr>
    </w:div>
    <w:div w:id="584847438">
      <w:bodyDiv w:val="1"/>
      <w:marLeft w:val="0"/>
      <w:marRight w:val="0"/>
      <w:marTop w:val="0"/>
      <w:marBottom w:val="0"/>
      <w:divBdr>
        <w:top w:val="none" w:sz="0" w:space="0" w:color="auto"/>
        <w:left w:val="none" w:sz="0" w:space="0" w:color="auto"/>
        <w:bottom w:val="none" w:sz="0" w:space="0" w:color="auto"/>
        <w:right w:val="none" w:sz="0" w:space="0" w:color="auto"/>
      </w:divBdr>
    </w:div>
    <w:div w:id="804858273">
      <w:bodyDiv w:val="1"/>
      <w:marLeft w:val="0"/>
      <w:marRight w:val="0"/>
      <w:marTop w:val="0"/>
      <w:marBottom w:val="0"/>
      <w:divBdr>
        <w:top w:val="none" w:sz="0" w:space="0" w:color="auto"/>
        <w:left w:val="none" w:sz="0" w:space="0" w:color="auto"/>
        <w:bottom w:val="none" w:sz="0" w:space="0" w:color="auto"/>
        <w:right w:val="none" w:sz="0" w:space="0" w:color="auto"/>
      </w:divBdr>
    </w:div>
    <w:div w:id="815990578">
      <w:bodyDiv w:val="1"/>
      <w:marLeft w:val="0"/>
      <w:marRight w:val="0"/>
      <w:marTop w:val="0"/>
      <w:marBottom w:val="0"/>
      <w:divBdr>
        <w:top w:val="none" w:sz="0" w:space="0" w:color="auto"/>
        <w:left w:val="none" w:sz="0" w:space="0" w:color="auto"/>
        <w:bottom w:val="none" w:sz="0" w:space="0" w:color="auto"/>
        <w:right w:val="none" w:sz="0" w:space="0" w:color="auto"/>
      </w:divBdr>
    </w:div>
    <w:div w:id="821846559">
      <w:bodyDiv w:val="1"/>
      <w:marLeft w:val="0"/>
      <w:marRight w:val="0"/>
      <w:marTop w:val="0"/>
      <w:marBottom w:val="0"/>
      <w:divBdr>
        <w:top w:val="none" w:sz="0" w:space="0" w:color="auto"/>
        <w:left w:val="none" w:sz="0" w:space="0" w:color="auto"/>
        <w:bottom w:val="none" w:sz="0" w:space="0" w:color="auto"/>
        <w:right w:val="none" w:sz="0" w:space="0" w:color="auto"/>
      </w:divBdr>
    </w:div>
    <w:div w:id="834613893">
      <w:bodyDiv w:val="1"/>
      <w:marLeft w:val="0"/>
      <w:marRight w:val="0"/>
      <w:marTop w:val="0"/>
      <w:marBottom w:val="0"/>
      <w:divBdr>
        <w:top w:val="none" w:sz="0" w:space="0" w:color="auto"/>
        <w:left w:val="none" w:sz="0" w:space="0" w:color="auto"/>
        <w:bottom w:val="none" w:sz="0" w:space="0" w:color="auto"/>
        <w:right w:val="none" w:sz="0" w:space="0" w:color="auto"/>
      </w:divBdr>
    </w:div>
    <w:div w:id="851190518">
      <w:bodyDiv w:val="1"/>
      <w:marLeft w:val="0"/>
      <w:marRight w:val="0"/>
      <w:marTop w:val="0"/>
      <w:marBottom w:val="0"/>
      <w:divBdr>
        <w:top w:val="none" w:sz="0" w:space="0" w:color="auto"/>
        <w:left w:val="none" w:sz="0" w:space="0" w:color="auto"/>
        <w:bottom w:val="none" w:sz="0" w:space="0" w:color="auto"/>
        <w:right w:val="none" w:sz="0" w:space="0" w:color="auto"/>
      </w:divBdr>
    </w:div>
    <w:div w:id="975179725">
      <w:bodyDiv w:val="1"/>
      <w:marLeft w:val="0"/>
      <w:marRight w:val="0"/>
      <w:marTop w:val="0"/>
      <w:marBottom w:val="0"/>
      <w:divBdr>
        <w:top w:val="none" w:sz="0" w:space="0" w:color="auto"/>
        <w:left w:val="none" w:sz="0" w:space="0" w:color="auto"/>
        <w:bottom w:val="none" w:sz="0" w:space="0" w:color="auto"/>
        <w:right w:val="none" w:sz="0" w:space="0" w:color="auto"/>
      </w:divBdr>
    </w:div>
    <w:div w:id="1043217287">
      <w:bodyDiv w:val="1"/>
      <w:marLeft w:val="0"/>
      <w:marRight w:val="0"/>
      <w:marTop w:val="0"/>
      <w:marBottom w:val="0"/>
      <w:divBdr>
        <w:top w:val="none" w:sz="0" w:space="0" w:color="auto"/>
        <w:left w:val="none" w:sz="0" w:space="0" w:color="auto"/>
        <w:bottom w:val="none" w:sz="0" w:space="0" w:color="auto"/>
        <w:right w:val="none" w:sz="0" w:space="0" w:color="auto"/>
      </w:divBdr>
    </w:div>
    <w:div w:id="1172377727">
      <w:bodyDiv w:val="1"/>
      <w:marLeft w:val="0"/>
      <w:marRight w:val="0"/>
      <w:marTop w:val="0"/>
      <w:marBottom w:val="0"/>
      <w:divBdr>
        <w:top w:val="none" w:sz="0" w:space="0" w:color="auto"/>
        <w:left w:val="none" w:sz="0" w:space="0" w:color="auto"/>
        <w:bottom w:val="none" w:sz="0" w:space="0" w:color="auto"/>
        <w:right w:val="none" w:sz="0" w:space="0" w:color="auto"/>
      </w:divBdr>
    </w:div>
    <w:div w:id="1460101320">
      <w:bodyDiv w:val="1"/>
      <w:marLeft w:val="0"/>
      <w:marRight w:val="0"/>
      <w:marTop w:val="0"/>
      <w:marBottom w:val="0"/>
      <w:divBdr>
        <w:top w:val="none" w:sz="0" w:space="0" w:color="auto"/>
        <w:left w:val="none" w:sz="0" w:space="0" w:color="auto"/>
        <w:bottom w:val="none" w:sz="0" w:space="0" w:color="auto"/>
        <w:right w:val="none" w:sz="0" w:space="0" w:color="auto"/>
      </w:divBdr>
    </w:div>
    <w:div w:id="1633176063">
      <w:bodyDiv w:val="1"/>
      <w:marLeft w:val="0"/>
      <w:marRight w:val="0"/>
      <w:marTop w:val="0"/>
      <w:marBottom w:val="0"/>
      <w:divBdr>
        <w:top w:val="none" w:sz="0" w:space="0" w:color="auto"/>
        <w:left w:val="none" w:sz="0" w:space="0" w:color="auto"/>
        <w:bottom w:val="none" w:sz="0" w:space="0" w:color="auto"/>
        <w:right w:val="none" w:sz="0" w:space="0" w:color="auto"/>
      </w:divBdr>
    </w:div>
    <w:div w:id="1655179134">
      <w:bodyDiv w:val="1"/>
      <w:marLeft w:val="0"/>
      <w:marRight w:val="0"/>
      <w:marTop w:val="0"/>
      <w:marBottom w:val="0"/>
      <w:divBdr>
        <w:top w:val="none" w:sz="0" w:space="0" w:color="auto"/>
        <w:left w:val="none" w:sz="0" w:space="0" w:color="auto"/>
        <w:bottom w:val="none" w:sz="0" w:space="0" w:color="auto"/>
        <w:right w:val="none" w:sz="0" w:space="0" w:color="auto"/>
      </w:divBdr>
    </w:div>
    <w:div w:id="1748260075">
      <w:bodyDiv w:val="1"/>
      <w:marLeft w:val="0"/>
      <w:marRight w:val="0"/>
      <w:marTop w:val="0"/>
      <w:marBottom w:val="0"/>
      <w:divBdr>
        <w:top w:val="none" w:sz="0" w:space="0" w:color="auto"/>
        <w:left w:val="none" w:sz="0" w:space="0" w:color="auto"/>
        <w:bottom w:val="none" w:sz="0" w:space="0" w:color="auto"/>
        <w:right w:val="none" w:sz="0" w:space="0" w:color="auto"/>
      </w:divBdr>
    </w:div>
    <w:div w:id="1803692198">
      <w:bodyDiv w:val="1"/>
      <w:marLeft w:val="0"/>
      <w:marRight w:val="0"/>
      <w:marTop w:val="0"/>
      <w:marBottom w:val="0"/>
      <w:divBdr>
        <w:top w:val="none" w:sz="0" w:space="0" w:color="auto"/>
        <w:left w:val="none" w:sz="0" w:space="0" w:color="auto"/>
        <w:bottom w:val="none" w:sz="0" w:space="0" w:color="auto"/>
        <w:right w:val="none" w:sz="0" w:space="0" w:color="auto"/>
      </w:divBdr>
    </w:div>
    <w:div w:id="1883515851">
      <w:bodyDiv w:val="1"/>
      <w:marLeft w:val="0"/>
      <w:marRight w:val="0"/>
      <w:marTop w:val="0"/>
      <w:marBottom w:val="0"/>
      <w:divBdr>
        <w:top w:val="none" w:sz="0" w:space="0" w:color="auto"/>
        <w:left w:val="none" w:sz="0" w:space="0" w:color="auto"/>
        <w:bottom w:val="none" w:sz="0" w:space="0" w:color="auto"/>
        <w:right w:val="none" w:sz="0" w:space="0" w:color="auto"/>
      </w:divBdr>
    </w:div>
    <w:div w:id="1977560653">
      <w:bodyDiv w:val="1"/>
      <w:marLeft w:val="0"/>
      <w:marRight w:val="0"/>
      <w:marTop w:val="0"/>
      <w:marBottom w:val="0"/>
      <w:divBdr>
        <w:top w:val="none" w:sz="0" w:space="0" w:color="auto"/>
        <w:left w:val="none" w:sz="0" w:space="0" w:color="auto"/>
        <w:bottom w:val="none" w:sz="0" w:space="0" w:color="auto"/>
        <w:right w:val="none" w:sz="0" w:space="0" w:color="auto"/>
      </w:divBdr>
    </w:div>
    <w:div w:id="1988515379">
      <w:bodyDiv w:val="1"/>
      <w:marLeft w:val="0"/>
      <w:marRight w:val="0"/>
      <w:marTop w:val="0"/>
      <w:marBottom w:val="0"/>
      <w:divBdr>
        <w:top w:val="none" w:sz="0" w:space="0" w:color="auto"/>
        <w:left w:val="none" w:sz="0" w:space="0" w:color="auto"/>
        <w:bottom w:val="none" w:sz="0" w:space="0" w:color="auto"/>
        <w:right w:val="none" w:sz="0" w:space="0" w:color="auto"/>
      </w:divBdr>
    </w:div>
    <w:div w:id="2034723293">
      <w:bodyDiv w:val="1"/>
      <w:marLeft w:val="0"/>
      <w:marRight w:val="0"/>
      <w:marTop w:val="0"/>
      <w:marBottom w:val="0"/>
      <w:divBdr>
        <w:top w:val="none" w:sz="0" w:space="0" w:color="auto"/>
        <w:left w:val="none" w:sz="0" w:space="0" w:color="auto"/>
        <w:bottom w:val="none" w:sz="0" w:space="0" w:color="auto"/>
        <w:right w:val="none" w:sz="0" w:space="0" w:color="auto"/>
      </w:divBdr>
    </w:div>
    <w:div w:id="21358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eta.gov/grants/pdf/Grantee_Letter-Micropurchase_and_Simplified_Acqusiti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S:\DET\BWT\Monitoring&amp;Compliance\Governance_Program\Fiscal\Monitoring%20Work%20Papers_EVT+7%20years_Transfer\Other\Working%20Paper%20Template\Working%20Papers\Resources\Res%20K%20Contract%20Provis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ADB6-0550-4B75-BBCD-A53B2639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5725</Words>
  <Characters>33682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Agency Name: DWD</vt:lpstr>
    </vt:vector>
  </TitlesOfParts>
  <Manager>Annette.Meudt@dwd.wisconsin.gov;SumanpreetK.Ghuman@dwd.wisconsin.gov</Manager>
  <Company>State of Wisconsin</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DWD</dc:title>
  <dc:subject>Audit</dc:subject>
  <dc:creator>Kebbeh, Babucarr;Jean.BinkMcGrath@dwd.wisconsin.gov</dc:creator>
  <cp:keywords/>
  <dc:description>Template for WIOA/UG Fiscal Audit</dc:description>
  <cp:lastModifiedBy>Castern, Katie</cp:lastModifiedBy>
  <cp:revision>2</cp:revision>
  <cp:lastPrinted>2019-04-30T17:39:00Z</cp:lastPrinted>
  <dcterms:created xsi:type="dcterms:W3CDTF">2019-05-01T20:32:00Z</dcterms:created>
  <dcterms:modified xsi:type="dcterms:W3CDTF">2019-05-01T20:32:00Z</dcterms:modified>
  <cp:category>DET</cp:category>
</cp:coreProperties>
</file>