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48" w:rsidRPr="009A0248" w:rsidRDefault="009A0248" w:rsidP="009A0248">
      <w:pPr>
        <w:spacing w:after="0" w:line="240" w:lineRule="auto"/>
        <w:jc w:val="center"/>
        <w:rPr>
          <w:rFonts w:ascii="Times New Roman" w:eastAsia="Times New Roman" w:hAnsi="Times New Roman" w:cs="Times New Roman"/>
          <w:color w:val="000000"/>
          <w:sz w:val="27"/>
          <w:szCs w:val="27"/>
        </w:rPr>
      </w:pPr>
      <w:r w:rsidRPr="009A0248">
        <w:rPr>
          <w:rFonts w:ascii="Times New Roman" w:eastAsia="Times New Roman" w:hAnsi="Times New Roman" w:cs="Times New Roman"/>
          <w:noProof/>
          <w:color w:val="000000"/>
          <w:sz w:val="27"/>
          <w:szCs w:val="27"/>
        </w:rPr>
        <w:drawing>
          <wp:inline distT="0" distB="0" distL="0" distR="0" wp14:anchorId="3EDF844F" wp14:editId="3C36CCD8">
            <wp:extent cx="5334000" cy="942975"/>
            <wp:effectExtent l="0" t="0" r="0" b="9525"/>
            <wp:docPr id="2" name="Picture 2"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9A0248">
        <w:rPr>
          <w:rFonts w:ascii="Times New Roman" w:eastAsia="Times New Roman" w:hAnsi="Times New Roman" w:cs="Times New Roman"/>
          <w:color w:val="000000"/>
          <w:sz w:val="27"/>
          <w:szCs w:val="27"/>
        </w:rPr>
        <w:br/>
        <w:t>1800 Bronson Blvd., Fennimore, WI 53809 | 608.822.3262 | Toll Free: 800.362.3322 | www.swtc.edu</w:t>
      </w:r>
    </w:p>
    <w:p w:rsidR="009A0248" w:rsidRPr="009A0248" w:rsidRDefault="009A0248" w:rsidP="009A024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A0248">
        <w:rPr>
          <w:rFonts w:ascii="Times New Roman" w:eastAsia="Times New Roman" w:hAnsi="Times New Roman" w:cs="Times New Roman"/>
          <w:b/>
          <w:bCs/>
          <w:color w:val="000000"/>
          <w:sz w:val="36"/>
          <w:szCs w:val="36"/>
        </w:rPr>
        <w:t>Early Childhood Education Program</w:t>
      </w:r>
    </w:p>
    <w:p w:rsidR="009A0248" w:rsidRPr="009A0248" w:rsidRDefault="009A0248" w:rsidP="009A02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A0248">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5"/>
        <w:gridCol w:w="13480"/>
        <w:gridCol w:w="3755"/>
      </w:tblGrid>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Semester 01</w:t>
            </w:r>
            <w:r w:rsidRPr="009A0248">
              <w:rPr>
                <w:rFonts w:ascii="Times New Roman" w:eastAsia="Times New Roman" w:hAnsi="Times New Roman" w:cs="Times New Roman"/>
                <w:sz w:val="24"/>
                <w:szCs w:val="24"/>
              </w:rPr>
              <w:t>   (Tuition: $2,220  Books: $860-$1,310)</w:t>
            </w:r>
          </w:p>
        </w:tc>
      </w:tr>
      <w:tr w:rsidR="009A0248" w:rsidRPr="009A0248" w:rsidTr="009A0248">
        <w:trPr>
          <w:tblCellSpacing w:w="15" w:type="dxa"/>
        </w:trPr>
        <w:tc>
          <w:tcPr>
            <w:tcW w:w="561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w:t>
            </w:r>
          </w:p>
        </w:tc>
        <w:tc>
          <w:tcPr>
            <w:tcW w:w="1773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Title</w:t>
            </w:r>
          </w:p>
        </w:tc>
        <w:tc>
          <w:tcPr>
            <w:tcW w:w="4755" w:type="dxa"/>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Credits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10-307-148</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Foundations of ECE</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are introduced to the early childhood profession. Students integrate strategies that support diversity and anti-bias perspectives; investigate the history of early childhood education; summarize types of early childhood education settings; identify the components of a quality early childhood education program; summarize responsibilities of early childhood education professionals; explore early childhood curriculum models.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10-307-151</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Infant &amp; Toddler Dev</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study infant and toddler development as it applies to an early childhood education setting. Students integrate strategies that support diversity and anti-bias perspectives; analyze development of infants and toddlers (conception to three years); correlate prenatal conditions with development; summarize child development theories; analyze the role of heredity and the environment; examine research-based models; examine culturally and developmentally appropriate environments for infants and toddlers.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10-307-167</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 xml:space="preserve">ECE: </w:t>
            </w:r>
            <w:proofErr w:type="spellStart"/>
            <w:r w:rsidRPr="009A0248">
              <w:rPr>
                <w:rFonts w:ascii="Times New Roman" w:eastAsia="Times New Roman" w:hAnsi="Times New Roman" w:cs="Times New Roman"/>
                <w:sz w:val="24"/>
                <w:szCs w:val="24"/>
              </w:rPr>
              <w:t>Hlth</w:t>
            </w:r>
            <w:proofErr w:type="spellEnd"/>
            <w:r w:rsidRPr="009A0248">
              <w:rPr>
                <w:rFonts w:ascii="Times New Roman" w:eastAsia="Times New Roman" w:hAnsi="Times New Roman" w:cs="Times New Roman"/>
                <w:sz w:val="24"/>
                <w:szCs w:val="24"/>
              </w:rPr>
              <w:t xml:space="preserve"> Safety &amp; Nutrition</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examine the topics of health, safety, and nutrition within the context of the early childhood educational setting. Students integrate strategies that support diversity and anti-bias perspectives; follow governmental regulations and professional standards as they apply to health, safety, and nutrition; provide a safe early childhood program; provide a healthy early childhood program; provide a nutritionally sound early childhood program; adhere to child abuse and neglect mandates; apply Sudden Infant Death Syndrome (SIDS) risk reduction strategies; incorporate health, safety, and nutrition concepts into the children's curriculum.</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10-307-174</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Introductory Practicum</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18 Occupational Hours: 144</w:t>
            </w:r>
            <w:r w:rsidRPr="009A0248">
              <w:rPr>
                <w:rFonts w:ascii="Times New Roman" w:eastAsia="Times New Roman" w:hAnsi="Times New Roman" w:cs="Times New Roman"/>
                <w:sz w:val="24"/>
                <w:szCs w:val="24"/>
              </w:rPr>
              <w:br/>
              <w:t>In this 3-credit practicum course you will learn about and apply the course competencies in an actual early childhood setting. You will explore the standards for quality early childhood education, demonstrate professional behaviors, and meet the requirements for training in the Wisconsin Model Early Learning Standards.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10-809-172</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Introduction to Diversity Studies</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9A0248" w:rsidRPr="009A0248" w:rsidTr="009A0248">
        <w:trPr>
          <w:tblCellSpacing w:w="15" w:type="dxa"/>
        </w:trPr>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p>
        </w:tc>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0"/>
                <w:szCs w:val="20"/>
              </w:rPr>
            </w:pPr>
          </w:p>
        </w:tc>
        <w:tc>
          <w:tcPr>
            <w:tcW w:w="0" w:type="auto"/>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15</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Semester 02</w:t>
            </w:r>
            <w:r w:rsidRPr="009A0248">
              <w:rPr>
                <w:rFonts w:ascii="Times New Roman" w:eastAsia="Times New Roman" w:hAnsi="Times New Roman" w:cs="Times New Roman"/>
                <w:sz w:val="24"/>
                <w:szCs w:val="24"/>
              </w:rPr>
              <w:t>   (Tuition: $2,250  Books: $210-$340)</w:t>
            </w:r>
          </w:p>
        </w:tc>
      </w:tr>
      <w:tr w:rsidR="009A0248" w:rsidRPr="009A0248" w:rsidTr="009A0248">
        <w:trPr>
          <w:tblCellSpacing w:w="15" w:type="dxa"/>
        </w:trPr>
        <w:tc>
          <w:tcPr>
            <w:tcW w:w="561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w:t>
            </w:r>
          </w:p>
        </w:tc>
        <w:tc>
          <w:tcPr>
            <w:tcW w:w="1773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Title</w:t>
            </w:r>
          </w:p>
        </w:tc>
        <w:tc>
          <w:tcPr>
            <w:tcW w:w="4755" w:type="dxa"/>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Credits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10-307-108</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Early Language and Literacy</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36 Lab Hours: 36</w:t>
            </w:r>
            <w:r w:rsidRPr="009A0248">
              <w:rPr>
                <w:rFonts w:ascii="Times New Roman" w:eastAsia="Times New Roman" w:hAnsi="Times New Roman" w:cs="Times New Roman"/>
                <w:sz w:val="24"/>
                <w:szCs w:val="24"/>
              </w:rPr>
              <w:br/>
              <w:t xml:space="preserve">This course explores strategies to encourage the development of early language and literacy knowledge and skill building in children birth to 8 years of age. Learners will investigate the components of literacy including; </w:t>
            </w:r>
            <w:r w:rsidRPr="009A0248">
              <w:rPr>
                <w:rFonts w:ascii="Times New Roman" w:eastAsia="Times New Roman" w:hAnsi="Times New Roman" w:cs="Times New Roman"/>
                <w:sz w:val="24"/>
                <w:szCs w:val="24"/>
              </w:rPr>
              <w:lastRenderedPageBreak/>
              <w:t>literacy and a source of enjoyment, vocabulary and oral language, phonological awareness, knowledge of print, letters and words, comprehensions and an understanding of books and other texts. Theories and philosophies regarding children's language and literacy development will be addressed. Dual language learning will be examined within the context of developmentally appropriate practices. Assessment tools for early language and literacy acquisition will be reviewed.</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lastRenderedPageBreak/>
              <w:t>10-307-177</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Intermediate Practicum</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18 Occupational Hours: 144</w:t>
            </w:r>
            <w:r w:rsidRPr="009A0248">
              <w:rPr>
                <w:rFonts w:ascii="Times New Roman" w:eastAsia="Times New Roman" w:hAnsi="Times New Roman" w:cs="Times New Roman"/>
                <w:sz w:val="24"/>
                <w:szCs w:val="24"/>
              </w:rPr>
              <w:br/>
              <w:t>In this 3-credit course you will be implementing regulations and standards for quality early childhood education, applying knowledge of child development and positive guidance, utilizing observation and assessment techniques, and assessing developmentally appropriate environments for children. Prerequisite: ECE: Introductory Practicum (10-307-174)</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10-307-179</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Child Development</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examine child development within the context of the early childhood education setting. Students analyze social, cultural, and economic influences on child development; summarize child development theories; analyze development of children age three through age eight; summarize the methods and designs of child development research; analyze the role of heredity and the environment.</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10-307-188</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Guiding Child Behavior</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examine positive strategies to guide children's behavior in the early childhood education setting. Students integrate strategies that support diversity and anti-bias perspectives; summarize early childhood guidance principles; analyze factors that affect the behavior of children; practice positive guidance strategies; develop guidance strategies to meet individual needs; create a guidance philosophy.</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10-801-195</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Written Communication</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9A0248" w:rsidRPr="009A0248" w:rsidTr="009A0248">
        <w:trPr>
          <w:tblCellSpacing w:w="15" w:type="dxa"/>
        </w:trPr>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p>
        </w:tc>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0"/>
                <w:szCs w:val="20"/>
              </w:rPr>
            </w:pPr>
          </w:p>
        </w:tc>
        <w:tc>
          <w:tcPr>
            <w:tcW w:w="0" w:type="auto"/>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15</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Semester 03</w:t>
            </w:r>
            <w:r w:rsidRPr="009A0248">
              <w:rPr>
                <w:rFonts w:ascii="Times New Roman" w:eastAsia="Times New Roman" w:hAnsi="Times New Roman" w:cs="Times New Roman"/>
                <w:sz w:val="24"/>
                <w:szCs w:val="24"/>
              </w:rPr>
              <w:t>   (Tuition: $2,280  Books: $140-$230)</w:t>
            </w:r>
          </w:p>
        </w:tc>
      </w:tr>
      <w:tr w:rsidR="009A0248" w:rsidRPr="009A0248" w:rsidTr="009A0248">
        <w:trPr>
          <w:tblCellSpacing w:w="15" w:type="dxa"/>
        </w:trPr>
        <w:tc>
          <w:tcPr>
            <w:tcW w:w="561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w:t>
            </w:r>
          </w:p>
        </w:tc>
        <w:tc>
          <w:tcPr>
            <w:tcW w:w="1773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Title</w:t>
            </w:r>
          </w:p>
        </w:tc>
        <w:tc>
          <w:tcPr>
            <w:tcW w:w="4755" w:type="dxa"/>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Credits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10-307-110</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Social Studies, Art and Music</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36 Lab Hours: 36</w:t>
            </w:r>
            <w:r w:rsidRPr="009A0248">
              <w:rPr>
                <w:rFonts w:ascii="Times New Roman" w:eastAsia="Times New Roman" w:hAnsi="Times New Roman" w:cs="Times New Roman"/>
                <w:sz w:val="24"/>
                <w:szCs w:val="24"/>
              </w:rPr>
              <w:br/>
              <w:t>This course will focus on beginning level curriculum development in the specific integrated content areas of social studies, art, music and movement (SSAMM).</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10-307-112</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STEM</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36 Lab Hours: 36</w:t>
            </w:r>
            <w:r w:rsidRPr="009A0248">
              <w:rPr>
                <w:rFonts w:ascii="Times New Roman" w:eastAsia="Times New Roman" w:hAnsi="Times New Roman" w:cs="Times New Roman"/>
                <w:sz w:val="24"/>
                <w:szCs w:val="24"/>
              </w:rPr>
              <w:br/>
              <w:t>This course will focus on beginning level curriculum development in the specific integrated content areas of science, technology, engineering, and mathematics.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10-307-175</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Preschool Practicum</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18 Occupational Hours: 144</w:t>
            </w:r>
            <w:r w:rsidRPr="009A0248">
              <w:rPr>
                <w:rFonts w:ascii="Times New Roman" w:eastAsia="Times New Roman" w:hAnsi="Times New Roman" w:cs="Times New Roman"/>
                <w:sz w:val="24"/>
                <w:szCs w:val="24"/>
              </w:rPr>
              <w:br/>
              <w:t>This 3-credit course will apply as the capstone course in The Registry Preschool Credential. You will be placed or working in an early childhood setting with 3-5 year old children and create a portfolio that prepares you for The Registry commission. In this course you will be implementing regulations and standards for quality early childhood education, applying knowledge of child development and positive guidance, utilizing observation and assessment techniques, and assessing developmentally appropriate environments for preschoolers. Prerequisite: ECE: Introductory Practicum (10-307-174)</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10-804-123</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Math with Business Applications</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9A0248">
              <w:rPr>
                <w:rFonts w:ascii="Times New Roman" w:eastAsia="Times New Roman" w:hAnsi="Times New Roman" w:cs="Times New Roman"/>
                <w:sz w:val="24"/>
                <w:szCs w:val="24"/>
              </w:rPr>
              <w:t>percents</w:t>
            </w:r>
            <w:proofErr w:type="spellEnd"/>
            <w:r w:rsidRPr="009A0248">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10-809-198</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Intro to Psychology</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9A0248" w:rsidRPr="009A0248" w:rsidTr="009A0248">
        <w:trPr>
          <w:tblCellSpacing w:w="15" w:type="dxa"/>
        </w:trPr>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p>
        </w:tc>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0"/>
                <w:szCs w:val="20"/>
              </w:rPr>
            </w:pPr>
          </w:p>
        </w:tc>
        <w:tc>
          <w:tcPr>
            <w:tcW w:w="0" w:type="auto"/>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15</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Semester 04</w:t>
            </w:r>
            <w:r w:rsidRPr="009A0248">
              <w:rPr>
                <w:rFonts w:ascii="Times New Roman" w:eastAsia="Times New Roman" w:hAnsi="Times New Roman" w:cs="Times New Roman"/>
                <w:sz w:val="24"/>
                <w:szCs w:val="24"/>
              </w:rPr>
              <w:t>   (Tuition: $2,220  Books: $560-$890)</w:t>
            </w:r>
          </w:p>
        </w:tc>
      </w:tr>
      <w:tr w:rsidR="009A0248" w:rsidRPr="009A0248" w:rsidTr="009A0248">
        <w:trPr>
          <w:tblCellSpacing w:w="15" w:type="dxa"/>
        </w:trPr>
        <w:tc>
          <w:tcPr>
            <w:tcW w:w="561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lastRenderedPageBreak/>
              <w:t>Course #</w:t>
            </w:r>
          </w:p>
        </w:tc>
        <w:tc>
          <w:tcPr>
            <w:tcW w:w="17730" w:type="dxa"/>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Course Title</w:t>
            </w:r>
          </w:p>
        </w:tc>
        <w:tc>
          <w:tcPr>
            <w:tcW w:w="4755" w:type="dxa"/>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Credits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10-307-187</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Children w Diff Abilities</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focus on the child with differing abilities in an early childhood education setting. Students integrate strategies that support diversity and anti-bias perspectives; provide inclusive programs for young children; apply legal and ethical requirements including, but not limited to, ADA and IDEA; differentiate between typical and exceptional development; analyze the differing abilities of children with physical, cognitive, health/medical, communication, and/or behavioral/emotional disorders; work collaboratively with community and professional resources; utilize an individual educational plan (IEP/IFSP) for children with developmental differences; adapt curriculum to meet the needs of children with developmental differences; cultivate partnerships with families who have children with developmental differences.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10-307-195</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 xml:space="preserve">ECE: Family &amp; Community </w:t>
            </w:r>
            <w:proofErr w:type="spellStart"/>
            <w:r w:rsidRPr="009A0248">
              <w:rPr>
                <w:rFonts w:ascii="Times New Roman" w:eastAsia="Times New Roman" w:hAnsi="Times New Roman" w:cs="Times New Roman"/>
                <w:sz w:val="24"/>
                <w:szCs w:val="24"/>
              </w:rPr>
              <w:t>Rel</w:t>
            </w:r>
            <w:proofErr w:type="spellEnd"/>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examine the role of relationships with family and community in early childhood education. Students implement strategies that support diversity and anti-bias perspectives when working with families and community; analyze contemporary family patterns, trends, and relationships; utilize effective communication strategies; establish ongoing relationships with families; advocate for children and families; work collaboratively with community resources.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10-307-199</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ECE: Advanced Practicum</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18 Occupational Hours: 144</w:t>
            </w:r>
            <w:r w:rsidRPr="009A0248">
              <w:rPr>
                <w:rFonts w:ascii="Times New Roman" w:eastAsia="Times New Roman" w:hAnsi="Times New Roman" w:cs="Times New Roman"/>
                <w:sz w:val="24"/>
                <w:szCs w:val="24"/>
              </w:rPr>
              <w:br/>
              <w:t>In this final 3-credit practicum course you will demonstrate competence in supporting child development through observations, assessment, and implementation of teaching strategies as you work in and learn about and apply the course competencies in an actual early childhood setting. You will demonstrate a high level of skill in fostering relationships with children, families, and early childhood professionals, and use skills learned in a lead teacher role to develop a career plan to transition from student to early childhood education professional. Prerequisite: ECE: Intermediate Practicum (10-307-177) ECE: Preschool Practicum (10-307-175)</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10-801-196</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Oral/Interpersonal Communication</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9A0248" w:rsidRPr="009A0248" w:rsidTr="009A0248">
        <w:trPr>
          <w:tblCellSpacing w:w="15" w:type="dxa"/>
        </w:trPr>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10-809-128</w:t>
            </w:r>
          </w:p>
        </w:tc>
        <w:tc>
          <w:tcPr>
            <w:tcW w:w="0" w:type="auto"/>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Marriage &amp; Family</w:t>
            </w:r>
          </w:p>
        </w:tc>
        <w:tc>
          <w:tcPr>
            <w:tcW w:w="0" w:type="auto"/>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3</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sz w:val="24"/>
                <w:szCs w:val="24"/>
              </w:rPr>
              <w:t>Credits: 3 Lecture Hours: 54</w:t>
            </w:r>
            <w:r w:rsidRPr="009A0248">
              <w:rPr>
                <w:rFonts w:ascii="Times New Roman" w:eastAsia="Times New Roman" w:hAnsi="Times New Roman" w:cs="Times New Roman"/>
                <w:sz w:val="24"/>
                <w:szCs w:val="24"/>
              </w:rPr>
              <w:br/>
              <w:t>The learner explores the sociological aspects of marriage and family life in contemporary American society. Emphasis is on the study of cognitive, emotional, and behavioral patterns associated with courtship, love, mate selection, sexuality, and marriage. Moreover, the learner will discuss the life span development in the family life cycle, balancing work and family, and parenting based on the premise that human attitudes, feelings, and behaviors are largely shaped and influenced by philosophy, gender, communication, and personal beliefs. Therefore, success in the institutions of marriage and family require knowledge and skills in the roles of spouse and parent and ways to apply concepts to daily life.</w:t>
            </w:r>
          </w:p>
        </w:tc>
      </w:tr>
      <w:tr w:rsidR="009A0248" w:rsidRPr="009A0248" w:rsidTr="009A0248">
        <w:trPr>
          <w:tblCellSpacing w:w="15" w:type="dxa"/>
        </w:trPr>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p>
        </w:tc>
        <w:tc>
          <w:tcPr>
            <w:tcW w:w="0" w:type="auto"/>
            <w:vAlign w:val="center"/>
            <w:hideMark/>
          </w:tcPr>
          <w:p w:rsidR="009A0248" w:rsidRPr="009A0248" w:rsidRDefault="009A0248" w:rsidP="009A0248">
            <w:pPr>
              <w:spacing w:after="0" w:line="240" w:lineRule="auto"/>
              <w:rPr>
                <w:rFonts w:ascii="Times New Roman" w:eastAsia="Times New Roman" w:hAnsi="Times New Roman" w:cs="Times New Roman"/>
                <w:sz w:val="20"/>
                <w:szCs w:val="20"/>
              </w:rPr>
            </w:pPr>
          </w:p>
        </w:tc>
        <w:tc>
          <w:tcPr>
            <w:tcW w:w="0" w:type="auto"/>
            <w:vAlign w:val="center"/>
            <w:hideMark/>
          </w:tcPr>
          <w:p w:rsidR="009A0248" w:rsidRPr="009A0248" w:rsidRDefault="009A0248" w:rsidP="009A0248">
            <w:pPr>
              <w:spacing w:after="0" w:line="240" w:lineRule="auto"/>
              <w:jc w:val="center"/>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15</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Total Credits: 60</w:t>
            </w:r>
          </w:p>
        </w:tc>
      </w:tr>
      <w:tr w:rsidR="009A0248" w:rsidRPr="009A0248" w:rsidTr="009A0248">
        <w:trPr>
          <w:tblCellSpacing w:w="15" w:type="dxa"/>
        </w:trPr>
        <w:tc>
          <w:tcPr>
            <w:tcW w:w="0" w:type="auto"/>
            <w:gridSpan w:val="3"/>
            <w:vAlign w:val="center"/>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b/>
                <w:bCs/>
                <w:sz w:val="24"/>
                <w:szCs w:val="24"/>
              </w:rPr>
              <w:t>Estimated Total Tuition: $8,970</w:t>
            </w:r>
          </w:p>
        </w:tc>
      </w:tr>
      <w:tr w:rsidR="009A0248" w:rsidRPr="009A0248" w:rsidTr="009A0248">
        <w:trPr>
          <w:tblCellSpacing w:w="15" w:type="dxa"/>
        </w:trPr>
        <w:tc>
          <w:tcPr>
            <w:tcW w:w="0" w:type="auto"/>
            <w:gridSpan w:val="3"/>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i/>
                <w:iCs/>
                <w:sz w:val="24"/>
                <w:szCs w:val="24"/>
              </w:rPr>
              <w:t>Additional cost for physical, criminal background check, and key card.</w:t>
            </w:r>
          </w:p>
        </w:tc>
      </w:tr>
      <w:tr w:rsidR="009A0248" w:rsidRPr="009A0248" w:rsidTr="009A0248">
        <w:trPr>
          <w:tblCellSpacing w:w="15" w:type="dxa"/>
        </w:trPr>
        <w:tc>
          <w:tcPr>
            <w:tcW w:w="0" w:type="auto"/>
            <w:gridSpan w:val="3"/>
            <w:hideMark/>
          </w:tcPr>
          <w:p w:rsidR="009A0248" w:rsidRPr="009A0248" w:rsidRDefault="009A0248" w:rsidP="009A0248">
            <w:pPr>
              <w:spacing w:after="0" w:line="240" w:lineRule="auto"/>
              <w:rPr>
                <w:rFonts w:ascii="Times New Roman" w:eastAsia="Times New Roman" w:hAnsi="Times New Roman" w:cs="Times New Roman"/>
                <w:sz w:val="24"/>
                <w:szCs w:val="24"/>
              </w:rPr>
            </w:pPr>
            <w:r w:rsidRPr="009A0248">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9A0248">
                <w:rPr>
                  <w:rFonts w:ascii="Times New Roman" w:eastAsia="Times New Roman" w:hAnsi="Times New Roman" w:cs="Times New Roman"/>
                  <w:i/>
                  <w:iCs/>
                  <w:color w:val="0000FF"/>
                  <w:sz w:val="24"/>
                  <w:szCs w:val="24"/>
                  <w:u w:val="single"/>
                </w:rPr>
                <w:t>Health Programs Support</w:t>
              </w:r>
            </w:hyperlink>
            <w:r w:rsidRPr="009A0248">
              <w:rPr>
                <w:rFonts w:ascii="Times New Roman" w:eastAsia="Times New Roman" w:hAnsi="Times New Roman" w:cs="Times New Roman"/>
                <w:i/>
                <w:iCs/>
                <w:sz w:val="24"/>
                <w:szCs w:val="24"/>
              </w:rPr>
              <w:t>.</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48"/>
    <w:rsid w:val="00195E74"/>
    <w:rsid w:val="009A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F31F6-25DD-4DDC-9625-08B235E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55608">
      <w:bodyDiv w:val="1"/>
      <w:marLeft w:val="0"/>
      <w:marRight w:val="0"/>
      <w:marTop w:val="0"/>
      <w:marBottom w:val="0"/>
      <w:divBdr>
        <w:top w:val="none" w:sz="0" w:space="0" w:color="auto"/>
        <w:left w:val="none" w:sz="0" w:space="0" w:color="auto"/>
        <w:bottom w:val="none" w:sz="0" w:space="0" w:color="auto"/>
        <w:right w:val="none" w:sz="0" w:space="0" w:color="auto"/>
      </w:divBdr>
      <w:divsChild>
        <w:div w:id="169417402">
          <w:marLeft w:val="0"/>
          <w:marRight w:val="0"/>
          <w:marTop w:val="0"/>
          <w:marBottom w:val="0"/>
          <w:divBdr>
            <w:top w:val="none" w:sz="0" w:space="0" w:color="auto"/>
            <w:left w:val="none" w:sz="0" w:space="0" w:color="auto"/>
            <w:bottom w:val="none" w:sz="0" w:space="0" w:color="auto"/>
            <w:right w:val="none" w:sz="0" w:space="0" w:color="auto"/>
          </w:divBdr>
          <w:divsChild>
            <w:div w:id="1905867663">
              <w:marLeft w:val="0"/>
              <w:marRight w:val="0"/>
              <w:marTop w:val="0"/>
              <w:marBottom w:val="0"/>
              <w:divBdr>
                <w:top w:val="none" w:sz="0" w:space="0" w:color="auto"/>
                <w:left w:val="none" w:sz="0" w:space="0" w:color="auto"/>
                <w:bottom w:val="none" w:sz="0" w:space="0" w:color="auto"/>
                <w:right w:val="none" w:sz="0" w:space="0" w:color="auto"/>
              </w:divBdr>
            </w:div>
            <w:div w:id="1901793799">
              <w:marLeft w:val="0"/>
              <w:marRight w:val="0"/>
              <w:marTop w:val="0"/>
              <w:marBottom w:val="0"/>
              <w:divBdr>
                <w:top w:val="none" w:sz="0" w:space="0" w:color="auto"/>
                <w:left w:val="none" w:sz="0" w:space="0" w:color="auto"/>
                <w:bottom w:val="none" w:sz="0" w:space="0" w:color="auto"/>
                <w:right w:val="none" w:sz="0" w:space="0" w:color="auto"/>
              </w:divBdr>
            </w:div>
            <w:div w:id="729228574">
              <w:marLeft w:val="0"/>
              <w:marRight w:val="0"/>
              <w:marTop w:val="0"/>
              <w:marBottom w:val="0"/>
              <w:divBdr>
                <w:top w:val="none" w:sz="0" w:space="0" w:color="auto"/>
                <w:left w:val="none" w:sz="0" w:space="0" w:color="auto"/>
                <w:bottom w:val="none" w:sz="0" w:space="0" w:color="auto"/>
                <w:right w:val="none" w:sz="0" w:space="0" w:color="auto"/>
              </w:divBdr>
            </w:div>
            <w:div w:id="1665522">
              <w:marLeft w:val="0"/>
              <w:marRight w:val="0"/>
              <w:marTop w:val="0"/>
              <w:marBottom w:val="0"/>
              <w:divBdr>
                <w:top w:val="none" w:sz="0" w:space="0" w:color="auto"/>
                <w:left w:val="none" w:sz="0" w:space="0" w:color="auto"/>
                <w:bottom w:val="none" w:sz="0" w:space="0" w:color="auto"/>
                <w:right w:val="none" w:sz="0" w:space="0" w:color="auto"/>
              </w:divBdr>
            </w:div>
            <w:div w:id="366680880">
              <w:marLeft w:val="0"/>
              <w:marRight w:val="0"/>
              <w:marTop w:val="0"/>
              <w:marBottom w:val="0"/>
              <w:divBdr>
                <w:top w:val="none" w:sz="0" w:space="0" w:color="auto"/>
                <w:left w:val="none" w:sz="0" w:space="0" w:color="auto"/>
                <w:bottom w:val="none" w:sz="0" w:space="0" w:color="auto"/>
                <w:right w:val="none" w:sz="0" w:space="0" w:color="auto"/>
              </w:divBdr>
            </w:div>
            <w:div w:id="137304450">
              <w:marLeft w:val="0"/>
              <w:marRight w:val="0"/>
              <w:marTop w:val="0"/>
              <w:marBottom w:val="0"/>
              <w:divBdr>
                <w:top w:val="none" w:sz="0" w:space="0" w:color="auto"/>
                <w:left w:val="none" w:sz="0" w:space="0" w:color="auto"/>
                <w:bottom w:val="none" w:sz="0" w:space="0" w:color="auto"/>
                <w:right w:val="none" w:sz="0" w:space="0" w:color="auto"/>
              </w:divBdr>
            </w:div>
            <w:div w:id="384724433">
              <w:marLeft w:val="0"/>
              <w:marRight w:val="0"/>
              <w:marTop w:val="0"/>
              <w:marBottom w:val="0"/>
              <w:divBdr>
                <w:top w:val="none" w:sz="0" w:space="0" w:color="auto"/>
                <w:left w:val="none" w:sz="0" w:space="0" w:color="auto"/>
                <w:bottom w:val="none" w:sz="0" w:space="0" w:color="auto"/>
                <w:right w:val="none" w:sz="0" w:space="0" w:color="auto"/>
              </w:divBdr>
            </w:div>
            <w:div w:id="530845816">
              <w:marLeft w:val="0"/>
              <w:marRight w:val="0"/>
              <w:marTop w:val="0"/>
              <w:marBottom w:val="0"/>
              <w:divBdr>
                <w:top w:val="none" w:sz="0" w:space="0" w:color="auto"/>
                <w:left w:val="none" w:sz="0" w:space="0" w:color="auto"/>
                <w:bottom w:val="none" w:sz="0" w:space="0" w:color="auto"/>
                <w:right w:val="none" w:sz="0" w:space="0" w:color="auto"/>
              </w:divBdr>
            </w:div>
            <w:div w:id="1359356445">
              <w:marLeft w:val="0"/>
              <w:marRight w:val="0"/>
              <w:marTop w:val="0"/>
              <w:marBottom w:val="0"/>
              <w:divBdr>
                <w:top w:val="none" w:sz="0" w:space="0" w:color="auto"/>
                <w:left w:val="none" w:sz="0" w:space="0" w:color="auto"/>
                <w:bottom w:val="none" w:sz="0" w:space="0" w:color="auto"/>
                <w:right w:val="none" w:sz="0" w:space="0" w:color="auto"/>
              </w:divBdr>
            </w:div>
            <w:div w:id="1165045904">
              <w:marLeft w:val="0"/>
              <w:marRight w:val="0"/>
              <w:marTop w:val="0"/>
              <w:marBottom w:val="0"/>
              <w:divBdr>
                <w:top w:val="none" w:sz="0" w:space="0" w:color="auto"/>
                <w:left w:val="none" w:sz="0" w:space="0" w:color="auto"/>
                <w:bottom w:val="none" w:sz="0" w:space="0" w:color="auto"/>
                <w:right w:val="none" w:sz="0" w:space="0" w:color="auto"/>
              </w:divBdr>
            </w:div>
            <w:div w:id="669406471">
              <w:marLeft w:val="0"/>
              <w:marRight w:val="0"/>
              <w:marTop w:val="0"/>
              <w:marBottom w:val="0"/>
              <w:divBdr>
                <w:top w:val="none" w:sz="0" w:space="0" w:color="auto"/>
                <w:left w:val="none" w:sz="0" w:space="0" w:color="auto"/>
                <w:bottom w:val="none" w:sz="0" w:space="0" w:color="auto"/>
                <w:right w:val="none" w:sz="0" w:space="0" w:color="auto"/>
              </w:divBdr>
            </w:div>
            <w:div w:id="69738638">
              <w:marLeft w:val="0"/>
              <w:marRight w:val="0"/>
              <w:marTop w:val="0"/>
              <w:marBottom w:val="0"/>
              <w:divBdr>
                <w:top w:val="none" w:sz="0" w:space="0" w:color="auto"/>
                <w:left w:val="none" w:sz="0" w:space="0" w:color="auto"/>
                <w:bottom w:val="none" w:sz="0" w:space="0" w:color="auto"/>
                <w:right w:val="none" w:sz="0" w:space="0" w:color="auto"/>
              </w:divBdr>
            </w:div>
            <w:div w:id="2104759223">
              <w:marLeft w:val="0"/>
              <w:marRight w:val="0"/>
              <w:marTop w:val="0"/>
              <w:marBottom w:val="0"/>
              <w:divBdr>
                <w:top w:val="none" w:sz="0" w:space="0" w:color="auto"/>
                <w:left w:val="none" w:sz="0" w:space="0" w:color="auto"/>
                <w:bottom w:val="none" w:sz="0" w:space="0" w:color="auto"/>
                <w:right w:val="none" w:sz="0" w:space="0" w:color="auto"/>
              </w:divBdr>
            </w:div>
            <w:div w:id="1909412432">
              <w:marLeft w:val="0"/>
              <w:marRight w:val="0"/>
              <w:marTop w:val="0"/>
              <w:marBottom w:val="0"/>
              <w:divBdr>
                <w:top w:val="none" w:sz="0" w:space="0" w:color="auto"/>
                <w:left w:val="none" w:sz="0" w:space="0" w:color="auto"/>
                <w:bottom w:val="none" w:sz="0" w:space="0" w:color="auto"/>
                <w:right w:val="none" w:sz="0" w:space="0" w:color="auto"/>
              </w:divBdr>
            </w:div>
            <w:div w:id="2022663047">
              <w:marLeft w:val="0"/>
              <w:marRight w:val="0"/>
              <w:marTop w:val="0"/>
              <w:marBottom w:val="0"/>
              <w:divBdr>
                <w:top w:val="none" w:sz="0" w:space="0" w:color="auto"/>
                <w:left w:val="none" w:sz="0" w:space="0" w:color="auto"/>
                <w:bottom w:val="none" w:sz="0" w:space="0" w:color="auto"/>
                <w:right w:val="none" w:sz="0" w:space="0" w:color="auto"/>
              </w:divBdr>
            </w:div>
            <w:div w:id="1647706347">
              <w:marLeft w:val="0"/>
              <w:marRight w:val="0"/>
              <w:marTop w:val="0"/>
              <w:marBottom w:val="0"/>
              <w:divBdr>
                <w:top w:val="none" w:sz="0" w:space="0" w:color="auto"/>
                <w:left w:val="none" w:sz="0" w:space="0" w:color="auto"/>
                <w:bottom w:val="none" w:sz="0" w:space="0" w:color="auto"/>
                <w:right w:val="none" w:sz="0" w:space="0" w:color="auto"/>
              </w:divBdr>
            </w:div>
            <w:div w:id="1081220080">
              <w:marLeft w:val="0"/>
              <w:marRight w:val="0"/>
              <w:marTop w:val="0"/>
              <w:marBottom w:val="0"/>
              <w:divBdr>
                <w:top w:val="none" w:sz="0" w:space="0" w:color="auto"/>
                <w:left w:val="none" w:sz="0" w:space="0" w:color="auto"/>
                <w:bottom w:val="none" w:sz="0" w:space="0" w:color="auto"/>
                <w:right w:val="none" w:sz="0" w:space="0" w:color="auto"/>
              </w:divBdr>
            </w:div>
            <w:div w:id="1269316826">
              <w:marLeft w:val="0"/>
              <w:marRight w:val="0"/>
              <w:marTop w:val="0"/>
              <w:marBottom w:val="0"/>
              <w:divBdr>
                <w:top w:val="none" w:sz="0" w:space="0" w:color="auto"/>
                <w:left w:val="none" w:sz="0" w:space="0" w:color="auto"/>
                <w:bottom w:val="none" w:sz="0" w:space="0" w:color="auto"/>
                <w:right w:val="none" w:sz="0" w:space="0" w:color="auto"/>
              </w:divBdr>
            </w:div>
            <w:div w:id="108472949">
              <w:marLeft w:val="0"/>
              <w:marRight w:val="0"/>
              <w:marTop w:val="0"/>
              <w:marBottom w:val="0"/>
              <w:divBdr>
                <w:top w:val="none" w:sz="0" w:space="0" w:color="auto"/>
                <w:left w:val="none" w:sz="0" w:space="0" w:color="auto"/>
                <w:bottom w:val="none" w:sz="0" w:space="0" w:color="auto"/>
                <w:right w:val="none" w:sz="0" w:space="0" w:color="auto"/>
              </w:divBdr>
            </w:div>
            <w:div w:id="1569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2019-10-31T20:49:00Z</dcterms:created>
  <dcterms:modified xsi:type="dcterms:W3CDTF">2019-10-31T20:50:00Z</dcterms:modified>
</cp:coreProperties>
</file>