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F5" w:rsidRPr="005E09F5" w:rsidRDefault="005E09F5" w:rsidP="005E09F5">
      <w:pPr>
        <w:spacing w:after="0" w:line="240" w:lineRule="auto"/>
        <w:jc w:val="center"/>
        <w:rPr>
          <w:rFonts w:ascii="Times New Roman" w:eastAsia="Times New Roman" w:hAnsi="Times New Roman" w:cs="Times New Roman"/>
          <w:color w:val="000000"/>
          <w:sz w:val="27"/>
          <w:szCs w:val="27"/>
        </w:rPr>
      </w:pPr>
      <w:r w:rsidRPr="005E09F5">
        <w:rPr>
          <w:rFonts w:ascii="Times New Roman" w:eastAsia="Times New Roman" w:hAnsi="Times New Roman" w:cs="Times New Roman"/>
          <w:noProof/>
          <w:color w:val="000000"/>
          <w:sz w:val="27"/>
          <w:szCs w:val="27"/>
        </w:rPr>
        <w:drawing>
          <wp:inline distT="0" distB="0" distL="0" distR="0" wp14:anchorId="28408FBE" wp14:editId="7DDD9DED">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5E09F5">
        <w:rPr>
          <w:rFonts w:ascii="Times New Roman" w:eastAsia="Times New Roman" w:hAnsi="Times New Roman" w:cs="Times New Roman"/>
          <w:color w:val="000000"/>
          <w:sz w:val="27"/>
          <w:szCs w:val="27"/>
        </w:rPr>
        <w:br/>
        <w:t>1800 Bronson Blvd., Fennimore, WI 53809 | 608.822.3262 | Toll Free: 800.362.3322 | www.swtc.edu</w:t>
      </w:r>
    </w:p>
    <w:p w:rsidR="005E09F5" w:rsidRPr="005E09F5" w:rsidRDefault="005E09F5" w:rsidP="005E09F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E09F5">
        <w:rPr>
          <w:rFonts w:ascii="Times New Roman" w:eastAsia="Times New Roman" w:hAnsi="Times New Roman" w:cs="Times New Roman"/>
          <w:b/>
          <w:bCs/>
          <w:color w:val="000000"/>
          <w:sz w:val="36"/>
          <w:szCs w:val="36"/>
        </w:rPr>
        <w:t>Cancer Information Management (CIM) Program</w:t>
      </w:r>
    </w:p>
    <w:p w:rsidR="005E09F5" w:rsidRPr="005E09F5" w:rsidRDefault="005E09F5" w:rsidP="005E09F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E09F5">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65"/>
        <w:gridCol w:w="13480"/>
        <w:gridCol w:w="3755"/>
      </w:tblGrid>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Semester 01</w:t>
            </w:r>
            <w:r w:rsidRPr="005E09F5">
              <w:rPr>
                <w:rFonts w:ascii="Times New Roman" w:eastAsia="Times New Roman" w:hAnsi="Times New Roman" w:cs="Times New Roman"/>
                <w:sz w:val="24"/>
                <w:szCs w:val="24"/>
              </w:rPr>
              <w:t>   (Tuition: $1,130  Books: $1,070-$2,180)</w:t>
            </w:r>
          </w:p>
        </w:tc>
      </w:tr>
      <w:tr w:rsidR="005E09F5" w:rsidRPr="005E09F5" w:rsidTr="005E09F5">
        <w:trPr>
          <w:tblCellSpacing w:w="15" w:type="dxa"/>
        </w:trPr>
        <w:tc>
          <w:tcPr>
            <w:tcW w:w="561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w:t>
            </w:r>
          </w:p>
        </w:tc>
        <w:tc>
          <w:tcPr>
            <w:tcW w:w="1773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Title</w:t>
            </w:r>
          </w:p>
        </w:tc>
        <w:tc>
          <w:tcPr>
            <w:tcW w:w="4755" w:type="dxa"/>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Credits</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10-501-101</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Medical Terminology</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This course focuses on the component parts of medical terms: prefixes, suffixes and word roots. Students practice formation, analysis and reconstruction of terms. Emphasis on spelling, definition and pronunciation. Introduction to operative, diagnostic, therapeutic and symptomatic terminology of all body systems, as well as systemic and surgical terminology.</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10-806-177</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General Anatomy &amp; Physiology</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4</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4 Lecture Hours: 54 Lab Hours: 36</w:t>
            </w:r>
            <w:r w:rsidRPr="005E09F5">
              <w:rPr>
                <w:rFonts w:ascii="Times New Roman" w:eastAsia="Times New Roman" w:hAnsi="Times New Roman" w:cs="Times New Roman"/>
                <w:sz w:val="24"/>
                <w:szCs w:val="24"/>
              </w:rPr>
              <w:br/>
              <w:t>Students examine basic concepts of human anatomy and physiology as they relate to health sciences. Students use a body systems approach to analyze the interrelationships between structure and function at the gross and microscopic levels of organization of the entire human body. They apply basic concepts of whole body anatomy and physiology to make informed decisions as health care professionals and to communicate professionally with colleagues and patients. Prerequisites: HESI Score = 76, and High school chemistry or college chemistry with a minimum grade of C, or Fundamentals of Chemistry (10-806-109)</w:t>
            </w:r>
          </w:p>
        </w:tc>
      </w:tr>
      <w:tr w:rsidR="005E09F5" w:rsidRPr="005E09F5" w:rsidTr="005E09F5">
        <w:trPr>
          <w:tblCellSpacing w:w="15" w:type="dxa"/>
        </w:trPr>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p>
        </w:tc>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0"/>
                <w:szCs w:val="20"/>
              </w:rPr>
            </w:pPr>
          </w:p>
        </w:tc>
        <w:tc>
          <w:tcPr>
            <w:tcW w:w="0" w:type="auto"/>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7</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Semester 02</w:t>
            </w:r>
            <w:r w:rsidRPr="005E09F5">
              <w:rPr>
                <w:rFonts w:ascii="Times New Roman" w:eastAsia="Times New Roman" w:hAnsi="Times New Roman" w:cs="Times New Roman"/>
                <w:sz w:val="24"/>
                <w:szCs w:val="24"/>
              </w:rPr>
              <w:t>   (Tuition: $2,400  Books: $430-$580)</w:t>
            </w:r>
          </w:p>
        </w:tc>
      </w:tr>
      <w:tr w:rsidR="005E09F5" w:rsidRPr="005E09F5" w:rsidTr="005E09F5">
        <w:trPr>
          <w:tblCellSpacing w:w="15" w:type="dxa"/>
        </w:trPr>
        <w:tc>
          <w:tcPr>
            <w:tcW w:w="561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w:t>
            </w:r>
          </w:p>
        </w:tc>
        <w:tc>
          <w:tcPr>
            <w:tcW w:w="1773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Title</w:t>
            </w:r>
          </w:p>
        </w:tc>
        <w:tc>
          <w:tcPr>
            <w:tcW w:w="4755" w:type="dxa"/>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Credits</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10-501-107</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Digital Literacy for Healthcare</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2</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2 Lecture Hours: 18 Lab Hours: 36</w:t>
            </w:r>
            <w:r w:rsidRPr="005E09F5">
              <w:rPr>
                <w:rFonts w:ascii="Times New Roman" w:eastAsia="Times New Roman" w:hAnsi="Times New Roman" w:cs="Times New Roman"/>
                <w:sz w:val="24"/>
                <w:szCs w:val="24"/>
              </w:rPr>
              <w:br/>
              <w:t>Provides an introduction to basic computer functions and applications utilized in contemporary healthcare settings. Students are introduced to the hardware and software components of modern computer systems and the application of computers in the workplace. Emphasizes the use of common software packages, operating systems, file management, word processing, spreadsheet, database, Internet, and electronic mail.</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10-530-162</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Foundations of HIM</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Introduces learners to the healthcare delivery system and the external forces that influence healthcare delivery. Sets an understanding for the expectations and standards related to professional ethics, confidentiality and security of health information. Differentiates the use and structure of healthcare data elements, data standards, and the relationships between them. Prepares learners to collect and maintain health data to ensure a complete and accurate health record. Note: Students must have already completed or have concurrent enrollment in Digital Literacy for Healthcare (10-501-107).</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10-801-195</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Written Communication</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10-801-196</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Oral/Interpersonal Communication</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lastRenderedPageBreak/>
              <w:t>10-806-179</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proofErr w:type="spellStart"/>
            <w:r w:rsidRPr="005E09F5">
              <w:rPr>
                <w:rFonts w:ascii="Times New Roman" w:eastAsia="Times New Roman" w:hAnsi="Times New Roman" w:cs="Times New Roman"/>
                <w:sz w:val="24"/>
                <w:szCs w:val="24"/>
              </w:rPr>
              <w:t>Adv</w:t>
            </w:r>
            <w:proofErr w:type="spellEnd"/>
            <w:r w:rsidRPr="005E09F5">
              <w:rPr>
                <w:rFonts w:ascii="Times New Roman" w:eastAsia="Times New Roman" w:hAnsi="Times New Roman" w:cs="Times New Roman"/>
                <w:sz w:val="24"/>
                <w:szCs w:val="24"/>
              </w:rPr>
              <w:t xml:space="preserve"> Anatomy &amp; Physiology</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4</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4 Lecture Hours: 54 Lab Hours: 36</w:t>
            </w:r>
            <w:r w:rsidRPr="005E09F5">
              <w:rPr>
                <w:rFonts w:ascii="Times New Roman" w:eastAsia="Times New Roman" w:hAnsi="Times New Roman" w:cs="Times New Roman"/>
                <w:sz w:val="24"/>
                <w:szCs w:val="24"/>
              </w:rPr>
              <w:br/>
              <w:t>Students study using a body systems approach with emphasis on the interrelationships between form and function at the gross and microscopic levels of organization. Students experiment within a science lab including analysis of cellular metabolism, the individual components of body systems such as the nervous, neuromuscular, cardiovascular, and urinary. Students examine homeostatic mechanisms and their relationship to fluid, electrolyte, acid-base balance, and blood. Integration of genetics to human reproduction and development are also included in this course. Students receive instructional delivery within a classroom and laboratory setting. Prerequisite: General Anatomy and Physiology (10-806-177) with a "C" or better.</w:t>
            </w:r>
          </w:p>
        </w:tc>
      </w:tr>
      <w:tr w:rsidR="005E09F5" w:rsidRPr="005E09F5" w:rsidTr="005E09F5">
        <w:trPr>
          <w:tblCellSpacing w:w="15" w:type="dxa"/>
        </w:trPr>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p>
        </w:tc>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0"/>
                <w:szCs w:val="20"/>
              </w:rPr>
            </w:pPr>
          </w:p>
        </w:tc>
        <w:tc>
          <w:tcPr>
            <w:tcW w:w="0" w:type="auto"/>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15</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Semester 03</w:t>
            </w:r>
            <w:r w:rsidRPr="005E09F5">
              <w:rPr>
                <w:rFonts w:ascii="Times New Roman" w:eastAsia="Times New Roman" w:hAnsi="Times New Roman" w:cs="Times New Roman"/>
                <w:sz w:val="24"/>
                <w:szCs w:val="24"/>
              </w:rPr>
              <w:t>   (Tuition: $2,370  Books: $310-$600)</w:t>
            </w:r>
          </w:p>
        </w:tc>
      </w:tr>
      <w:tr w:rsidR="005E09F5" w:rsidRPr="005E09F5" w:rsidTr="005E09F5">
        <w:trPr>
          <w:tblCellSpacing w:w="15" w:type="dxa"/>
        </w:trPr>
        <w:tc>
          <w:tcPr>
            <w:tcW w:w="561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w:t>
            </w:r>
          </w:p>
        </w:tc>
        <w:tc>
          <w:tcPr>
            <w:tcW w:w="1773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Title</w:t>
            </w:r>
          </w:p>
        </w:tc>
        <w:tc>
          <w:tcPr>
            <w:tcW w:w="4755" w:type="dxa"/>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Credits</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10-530-110</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Introduction to Cancer Registry Management</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Introduces cancer registries: hospital and central registries, as well as legal issues, confidentiality, types of registries, data usage, other disease registries, and registry operations and functions. Prerequisites: Foundations of HIM (10-530-162) Advanced Anatomy &amp; Physiology (10-806-179)</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10-530-111</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Cancer Disease Management</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4</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4 Lecture Hours: 72</w:t>
            </w:r>
            <w:r w:rsidRPr="005E09F5">
              <w:rPr>
                <w:rFonts w:ascii="Times New Roman" w:eastAsia="Times New Roman" w:hAnsi="Times New Roman" w:cs="Times New Roman"/>
                <w:sz w:val="24"/>
                <w:szCs w:val="24"/>
              </w:rPr>
              <w:br/>
              <w:t>Introduces the pathophysiology of cancer and the study of oncology disease processes. Diagnostic and staging procedures include lab, pathology, radiography, and surgical procedures with treatment modalities to include surgery, chemotherapy, radiation therapy, immunotherapy, etc., with emphasis on the major sites of cancer, clinical trials, and research protocols. Prerequisites: Medical Terminology (10-501-101) Advanced Anatomy &amp; Physiology (10-806-179)</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10-530-178</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Healthcare Law &amp; Ethics</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2</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2 Lecture Hours: 36</w:t>
            </w:r>
            <w:r w:rsidRPr="005E09F5">
              <w:rPr>
                <w:rFonts w:ascii="Times New Roman" w:eastAsia="Times New Roman" w:hAnsi="Times New Roman" w:cs="Times New Roman"/>
                <w:sz w:val="24"/>
                <w:szCs w:val="24"/>
              </w:rPr>
              <w:br/>
              <w:t>Examines regulations for the content, use, confidentiality, disclosure, and retention of health information. An overview of the legal system and ethical issues are addressed. Prerequisite: Foundations of HIM (10-530-162)</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10-809-172</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Introduction to Diversity Studies</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10-809-198</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Intro to Psychology</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5E09F5" w:rsidRPr="005E09F5" w:rsidTr="005E09F5">
        <w:trPr>
          <w:tblCellSpacing w:w="15" w:type="dxa"/>
        </w:trPr>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p>
        </w:tc>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0"/>
                <w:szCs w:val="20"/>
              </w:rPr>
            </w:pPr>
          </w:p>
        </w:tc>
        <w:tc>
          <w:tcPr>
            <w:tcW w:w="0" w:type="auto"/>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15</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Semester 04</w:t>
            </w:r>
            <w:r w:rsidRPr="005E09F5">
              <w:rPr>
                <w:rFonts w:ascii="Times New Roman" w:eastAsia="Times New Roman" w:hAnsi="Times New Roman" w:cs="Times New Roman"/>
                <w:sz w:val="24"/>
                <w:szCs w:val="24"/>
              </w:rPr>
              <w:t>   (Tuition: $2,060  Books: $160-$220)</w:t>
            </w:r>
          </w:p>
        </w:tc>
      </w:tr>
      <w:tr w:rsidR="005E09F5" w:rsidRPr="005E09F5" w:rsidTr="005E09F5">
        <w:trPr>
          <w:tblCellSpacing w:w="15" w:type="dxa"/>
        </w:trPr>
        <w:tc>
          <w:tcPr>
            <w:tcW w:w="561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w:t>
            </w:r>
          </w:p>
        </w:tc>
        <w:tc>
          <w:tcPr>
            <w:tcW w:w="1773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Title</w:t>
            </w:r>
          </w:p>
        </w:tc>
        <w:tc>
          <w:tcPr>
            <w:tcW w:w="4755" w:type="dxa"/>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Credits</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10-530-112</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Oncology Coding and Staging</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4</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4 Lecture Hours: 72</w:t>
            </w:r>
            <w:r w:rsidRPr="005E09F5">
              <w:rPr>
                <w:rFonts w:ascii="Times New Roman" w:eastAsia="Times New Roman" w:hAnsi="Times New Roman" w:cs="Times New Roman"/>
                <w:sz w:val="24"/>
                <w:szCs w:val="24"/>
              </w:rPr>
              <w:br/>
              <w:t>Introduces oncology coding and staging systems with a general overview of the International Classification of Diseases for Oncology terminology and classification system, and focuses on coding clinical information from medical records: coding diagnosis, procedures, sequencing, and coding conventions, staging and disease concepts used by physicians and cancer surveillance organizations to determine treatment and survival. Prerequisites: Introduction to Cancer Registry Management (10-530-110) Cancer Disease Management (10-530-111) Advanced Anatomy &amp; Physiology (10-806-179)</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10-530-113</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Cancer Statistics and Epidemiology</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Introduces cancer statistics, describes and analyzes epidemiology, cancer surveillance, annual reporting preparation, presentation of cancer data, physician, patient, follow-up resources and activities. Prerequisites: Introduction to Cancer Registry Management (10-530-110) Cancer Disease Management (10-530-111) Advanced Anatomy &amp; Physiology (10-806-179) Written Communications (10-801-195) Oral/Interpersonal Communication (10-801-196)</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lastRenderedPageBreak/>
              <w:t>10-530-114</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Abstracting Principles and Practice I</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Introduces principles of cancer registry abstracting, identifies and selects appropriate clinical information from medical records in alignment with cancer regulatory core data item requirements: recording, coding, and staging site specific cancer information using manual and computerized applications. Prerequisites: Introduction to Cancer Registry Management (10-530-110) Cancer Disease Management (10-530-111) Advanced Anatomy &amp; Physiology (10-806-179)</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10-530-164</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Intro to Health Informatics</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36 Lab Hours: 36</w:t>
            </w:r>
            <w:r w:rsidRPr="005E09F5">
              <w:rPr>
                <w:rFonts w:ascii="Times New Roman" w:eastAsia="Times New Roman" w:hAnsi="Times New Roman" w:cs="Times New Roman"/>
                <w:sz w:val="24"/>
                <w:szCs w:val="24"/>
              </w:rPr>
              <w:br/>
              <w:t>Emphasizes the role of information technology in healthcare through an investigation of the electronic health record (EHR), business, and health information software applications. Learners will develop skills to assist in enterprise information management and database architecture design and implementation. Prerequisites: Digital Literacy for Healthcare (10-501-107) Foundations of HIM (10-530-162)</w:t>
            </w:r>
          </w:p>
        </w:tc>
      </w:tr>
      <w:tr w:rsidR="005E09F5" w:rsidRPr="005E09F5" w:rsidTr="005E09F5">
        <w:trPr>
          <w:tblCellSpacing w:w="15" w:type="dxa"/>
        </w:trPr>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p>
        </w:tc>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0"/>
                <w:szCs w:val="20"/>
              </w:rPr>
            </w:pPr>
          </w:p>
        </w:tc>
        <w:tc>
          <w:tcPr>
            <w:tcW w:w="0" w:type="auto"/>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13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Semester 05</w:t>
            </w:r>
            <w:r w:rsidRPr="005E09F5">
              <w:rPr>
                <w:rFonts w:ascii="Times New Roman" w:eastAsia="Times New Roman" w:hAnsi="Times New Roman" w:cs="Times New Roman"/>
                <w:sz w:val="24"/>
                <w:szCs w:val="24"/>
              </w:rPr>
              <w:t>   (Tuition: $1,900  Books: $80-$200)</w:t>
            </w:r>
          </w:p>
        </w:tc>
      </w:tr>
      <w:tr w:rsidR="005E09F5" w:rsidRPr="005E09F5" w:rsidTr="005E09F5">
        <w:trPr>
          <w:tblCellSpacing w:w="15" w:type="dxa"/>
        </w:trPr>
        <w:tc>
          <w:tcPr>
            <w:tcW w:w="561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w:t>
            </w:r>
          </w:p>
        </w:tc>
        <w:tc>
          <w:tcPr>
            <w:tcW w:w="17730" w:type="dxa"/>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Course Title</w:t>
            </w:r>
          </w:p>
        </w:tc>
        <w:tc>
          <w:tcPr>
            <w:tcW w:w="4755" w:type="dxa"/>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Credits</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10-530-115</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Cancer Patient Follow-up</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2</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2 Lecture Hours: 36</w:t>
            </w:r>
            <w:r w:rsidRPr="005E09F5">
              <w:rPr>
                <w:rFonts w:ascii="Times New Roman" w:eastAsia="Times New Roman" w:hAnsi="Times New Roman" w:cs="Times New Roman"/>
                <w:sz w:val="24"/>
                <w:szCs w:val="24"/>
              </w:rPr>
              <w:br/>
              <w:t>Focuses on cancer patient follow-up methodologies, ethical issues, confidentiality, identification of second primaries, recurrence, and spread of disease, survival data with physician and patient follow up resources and activities. Prerequisites: Oncology Coding and Staging (10-530-112) Cancer statistics and Epidemiology (10-530-113) Abstracting Principles and Practice I (10-530-114)</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10-530-116</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Abstracting Principles and Practice II</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Applies principles of cancer registry abstracting, identifies and selects appropriate clinical information from medical records in alignment with cancer registry core data requirements: recording, coding, and staging site specific cancer information using manual and computerized applications. Prerequisites: Abstracting Principles and Practice I (10-530-114) Advanced Anatomy &amp; Physiology (10-806-179) Intro to Cancer Registry Management (10-530-110) Cancer Disease Management (10-530-111) Oncology Coding and Staging (10-530-112) Cancer Statistic &amp; Epidemiology (10-530-113)</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10-530-117</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Cancer Registry Management Practicum</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0 Occupational Hours: 216</w:t>
            </w:r>
            <w:r w:rsidRPr="005E09F5">
              <w:rPr>
                <w:rFonts w:ascii="Times New Roman" w:eastAsia="Times New Roman" w:hAnsi="Times New Roman" w:cs="Times New Roman"/>
                <w:sz w:val="24"/>
                <w:szCs w:val="24"/>
              </w:rPr>
              <w:br/>
              <w:t>Experiential learning in a cancer registry setting to gain hands-on experience of all aspects of registry organizations, operations, and protocols. Supervised clinical experience performing tasks in registry management, quality improvement, and assessment. Prerequisites: Oncology Coding and Staging (10-530-112) Cancer statistics and Epidemiology (10-530-113) Abstracting Principles and Practice I (10-530-114) Intro to Health Informatics (10-530-164) Introduction to Diversity (10-809-172) Introduction to Psychology (10-809-198)</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10-530-118</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CTR Prep</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1 Lecture Hours: 18</w:t>
            </w:r>
            <w:r w:rsidRPr="005E09F5">
              <w:rPr>
                <w:rFonts w:ascii="Times New Roman" w:eastAsia="Times New Roman" w:hAnsi="Times New Roman" w:cs="Times New Roman"/>
                <w:sz w:val="24"/>
                <w:szCs w:val="24"/>
              </w:rPr>
              <w:br/>
              <w:t>Prepares the student for the Certified Tumor Registrar (CTR) examination. Students will review the CTR Certification Examination Candidate Handbook and complete the exam application, organize open-book resources and study tools, prepare for the exam environment, and complete timed practice quizzes and exams. (Note: Student must have already completed or have concurrent enrollment in 10-530-115, 10-530-116, 10-530-117, and 10-530-161). Prerequisites: Oncology Coding and Staging (10-530-112) Cancer statistics and Epidemiology (10-530-113) Abstracting Principles and Practice I (10-530-114) Intro to Health Informatics (10-530-164)</w:t>
            </w:r>
          </w:p>
        </w:tc>
      </w:tr>
      <w:tr w:rsidR="005E09F5" w:rsidRPr="005E09F5" w:rsidTr="005E09F5">
        <w:trPr>
          <w:tblCellSpacing w:w="15" w:type="dxa"/>
        </w:trPr>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10-530-161</w:t>
            </w:r>
          </w:p>
        </w:tc>
        <w:tc>
          <w:tcPr>
            <w:tcW w:w="0" w:type="auto"/>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Health Quality Management</w:t>
            </w:r>
          </w:p>
        </w:tc>
        <w:tc>
          <w:tcPr>
            <w:tcW w:w="0" w:type="auto"/>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3</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sz w:val="24"/>
                <w:szCs w:val="24"/>
              </w:rPr>
              <w:t>Credits: 3 Lecture Hours: 54</w:t>
            </w:r>
            <w:r w:rsidRPr="005E09F5">
              <w:rPr>
                <w:rFonts w:ascii="Times New Roman" w:eastAsia="Times New Roman" w:hAnsi="Times New Roman" w:cs="Times New Roman"/>
                <w:sz w:val="24"/>
                <w:szCs w:val="24"/>
              </w:rPr>
              <w:br/>
              <w:t>Explores the programs and processes used to manage and improve healthcare quality. Addresses regulatory requirements as related to performance measurement, assessment, and improvement, required monitoring activities, risk management and patient safety, utilization management, and medical staff credentialing. Emphasizes the use of critical thinking and data analysis skills in the management and reporting of data. Note: HIT program students must have already completed or have concurrent enrollment in Healthcare Stats and Analytics (10-530-163). Prerequisites: Foundation of HIM (10-530-162)</w:t>
            </w:r>
          </w:p>
        </w:tc>
      </w:tr>
      <w:tr w:rsidR="005E09F5" w:rsidRPr="005E09F5" w:rsidTr="005E09F5">
        <w:trPr>
          <w:tblCellSpacing w:w="15" w:type="dxa"/>
        </w:trPr>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p>
        </w:tc>
        <w:tc>
          <w:tcPr>
            <w:tcW w:w="0" w:type="auto"/>
            <w:vAlign w:val="center"/>
            <w:hideMark/>
          </w:tcPr>
          <w:p w:rsidR="005E09F5" w:rsidRPr="005E09F5" w:rsidRDefault="005E09F5" w:rsidP="005E09F5">
            <w:pPr>
              <w:spacing w:after="0" w:line="240" w:lineRule="auto"/>
              <w:rPr>
                <w:rFonts w:ascii="Times New Roman" w:eastAsia="Times New Roman" w:hAnsi="Times New Roman" w:cs="Times New Roman"/>
                <w:sz w:val="20"/>
                <w:szCs w:val="20"/>
              </w:rPr>
            </w:pPr>
          </w:p>
        </w:tc>
        <w:tc>
          <w:tcPr>
            <w:tcW w:w="0" w:type="auto"/>
            <w:vAlign w:val="center"/>
            <w:hideMark/>
          </w:tcPr>
          <w:p w:rsidR="005E09F5" w:rsidRPr="005E09F5" w:rsidRDefault="005E09F5" w:rsidP="005E09F5">
            <w:pPr>
              <w:spacing w:after="0" w:line="240" w:lineRule="auto"/>
              <w:jc w:val="center"/>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12</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Total Credits: 62</w:t>
            </w:r>
          </w:p>
        </w:tc>
      </w:tr>
      <w:tr w:rsidR="005E09F5" w:rsidRPr="005E09F5" w:rsidTr="005E09F5">
        <w:trPr>
          <w:tblCellSpacing w:w="15" w:type="dxa"/>
        </w:trPr>
        <w:tc>
          <w:tcPr>
            <w:tcW w:w="0" w:type="auto"/>
            <w:gridSpan w:val="3"/>
            <w:vAlign w:val="center"/>
            <w:hideMark/>
          </w:tcPr>
          <w:p w:rsidR="005E09F5" w:rsidRPr="005E09F5" w:rsidRDefault="005E09F5" w:rsidP="005E09F5">
            <w:pPr>
              <w:spacing w:after="0" w:line="240" w:lineRule="auto"/>
              <w:rPr>
                <w:rFonts w:ascii="Times New Roman" w:eastAsia="Times New Roman" w:hAnsi="Times New Roman" w:cs="Times New Roman"/>
                <w:sz w:val="24"/>
                <w:szCs w:val="24"/>
              </w:rPr>
            </w:pPr>
            <w:r w:rsidRPr="005E09F5">
              <w:rPr>
                <w:rFonts w:ascii="Times New Roman" w:eastAsia="Times New Roman" w:hAnsi="Times New Roman" w:cs="Times New Roman"/>
                <w:b/>
                <w:bCs/>
                <w:sz w:val="24"/>
                <w:szCs w:val="24"/>
              </w:rPr>
              <w:t>Estimated Total Tuition: $9,860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F5"/>
    <w:rsid w:val="00195E74"/>
    <w:rsid w:val="005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9BD4-6132-4303-B1F7-70996DD2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72462">
      <w:bodyDiv w:val="1"/>
      <w:marLeft w:val="0"/>
      <w:marRight w:val="0"/>
      <w:marTop w:val="0"/>
      <w:marBottom w:val="0"/>
      <w:divBdr>
        <w:top w:val="none" w:sz="0" w:space="0" w:color="auto"/>
        <w:left w:val="none" w:sz="0" w:space="0" w:color="auto"/>
        <w:bottom w:val="none" w:sz="0" w:space="0" w:color="auto"/>
        <w:right w:val="none" w:sz="0" w:space="0" w:color="auto"/>
      </w:divBdr>
      <w:divsChild>
        <w:div w:id="1580283770">
          <w:marLeft w:val="0"/>
          <w:marRight w:val="0"/>
          <w:marTop w:val="0"/>
          <w:marBottom w:val="0"/>
          <w:divBdr>
            <w:top w:val="none" w:sz="0" w:space="0" w:color="auto"/>
            <w:left w:val="none" w:sz="0" w:space="0" w:color="auto"/>
            <w:bottom w:val="none" w:sz="0" w:space="0" w:color="auto"/>
            <w:right w:val="none" w:sz="0" w:space="0" w:color="auto"/>
          </w:divBdr>
          <w:divsChild>
            <w:div w:id="674454535">
              <w:marLeft w:val="0"/>
              <w:marRight w:val="0"/>
              <w:marTop w:val="0"/>
              <w:marBottom w:val="0"/>
              <w:divBdr>
                <w:top w:val="none" w:sz="0" w:space="0" w:color="auto"/>
                <w:left w:val="none" w:sz="0" w:space="0" w:color="auto"/>
                <w:bottom w:val="none" w:sz="0" w:space="0" w:color="auto"/>
                <w:right w:val="none" w:sz="0" w:space="0" w:color="auto"/>
              </w:divBdr>
            </w:div>
            <w:div w:id="453913614">
              <w:marLeft w:val="0"/>
              <w:marRight w:val="0"/>
              <w:marTop w:val="0"/>
              <w:marBottom w:val="0"/>
              <w:divBdr>
                <w:top w:val="none" w:sz="0" w:space="0" w:color="auto"/>
                <w:left w:val="none" w:sz="0" w:space="0" w:color="auto"/>
                <w:bottom w:val="none" w:sz="0" w:space="0" w:color="auto"/>
                <w:right w:val="none" w:sz="0" w:space="0" w:color="auto"/>
              </w:divBdr>
            </w:div>
            <w:div w:id="563639794">
              <w:marLeft w:val="0"/>
              <w:marRight w:val="0"/>
              <w:marTop w:val="0"/>
              <w:marBottom w:val="0"/>
              <w:divBdr>
                <w:top w:val="none" w:sz="0" w:space="0" w:color="auto"/>
                <w:left w:val="none" w:sz="0" w:space="0" w:color="auto"/>
                <w:bottom w:val="none" w:sz="0" w:space="0" w:color="auto"/>
                <w:right w:val="none" w:sz="0" w:space="0" w:color="auto"/>
              </w:divBdr>
            </w:div>
            <w:div w:id="2075353997">
              <w:marLeft w:val="0"/>
              <w:marRight w:val="0"/>
              <w:marTop w:val="0"/>
              <w:marBottom w:val="0"/>
              <w:divBdr>
                <w:top w:val="none" w:sz="0" w:space="0" w:color="auto"/>
                <w:left w:val="none" w:sz="0" w:space="0" w:color="auto"/>
                <w:bottom w:val="none" w:sz="0" w:space="0" w:color="auto"/>
                <w:right w:val="none" w:sz="0" w:space="0" w:color="auto"/>
              </w:divBdr>
            </w:div>
            <w:div w:id="780297487">
              <w:marLeft w:val="0"/>
              <w:marRight w:val="0"/>
              <w:marTop w:val="0"/>
              <w:marBottom w:val="0"/>
              <w:divBdr>
                <w:top w:val="none" w:sz="0" w:space="0" w:color="auto"/>
                <w:left w:val="none" w:sz="0" w:space="0" w:color="auto"/>
                <w:bottom w:val="none" w:sz="0" w:space="0" w:color="auto"/>
                <w:right w:val="none" w:sz="0" w:space="0" w:color="auto"/>
              </w:divBdr>
            </w:div>
            <w:div w:id="329522090">
              <w:marLeft w:val="0"/>
              <w:marRight w:val="0"/>
              <w:marTop w:val="0"/>
              <w:marBottom w:val="0"/>
              <w:divBdr>
                <w:top w:val="none" w:sz="0" w:space="0" w:color="auto"/>
                <w:left w:val="none" w:sz="0" w:space="0" w:color="auto"/>
                <w:bottom w:val="none" w:sz="0" w:space="0" w:color="auto"/>
                <w:right w:val="none" w:sz="0" w:space="0" w:color="auto"/>
              </w:divBdr>
            </w:div>
            <w:div w:id="1749840318">
              <w:marLeft w:val="0"/>
              <w:marRight w:val="0"/>
              <w:marTop w:val="0"/>
              <w:marBottom w:val="0"/>
              <w:divBdr>
                <w:top w:val="none" w:sz="0" w:space="0" w:color="auto"/>
                <w:left w:val="none" w:sz="0" w:space="0" w:color="auto"/>
                <w:bottom w:val="none" w:sz="0" w:space="0" w:color="auto"/>
                <w:right w:val="none" w:sz="0" w:space="0" w:color="auto"/>
              </w:divBdr>
            </w:div>
            <w:div w:id="558710233">
              <w:marLeft w:val="0"/>
              <w:marRight w:val="0"/>
              <w:marTop w:val="0"/>
              <w:marBottom w:val="0"/>
              <w:divBdr>
                <w:top w:val="none" w:sz="0" w:space="0" w:color="auto"/>
                <w:left w:val="none" w:sz="0" w:space="0" w:color="auto"/>
                <w:bottom w:val="none" w:sz="0" w:space="0" w:color="auto"/>
                <w:right w:val="none" w:sz="0" w:space="0" w:color="auto"/>
              </w:divBdr>
            </w:div>
            <w:div w:id="903297226">
              <w:marLeft w:val="0"/>
              <w:marRight w:val="0"/>
              <w:marTop w:val="0"/>
              <w:marBottom w:val="0"/>
              <w:divBdr>
                <w:top w:val="none" w:sz="0" w:space="0" w:color="auto"/>
                <w:left w:val="none" w:sz="0" w:space="0" w:color="auto"/>
                <w:bottom w:val="none" w:sz="0" w:space="0" w:color="auto"/>
                <w:right w:val="none" w:sz="0" w:space="0" w:color="auto"/>
              </w:divBdr>
            </w:div>
            <w:div w:id="668094619">
              <w:marLeft w:val="0"/>
              <w:marRight w:val="0"/>
              <w:marTop w:val="0"/>
              <w:marBottom w:val="0"/>
              <w:divBdr>
                <w:top w:val="none" w:sz="0" w:space="0" w:color="auto"/>
                <w:left w:val="none" w:sz="0" w:space="0" w:color="auto"/>
                <w:bottom w:val="none" w:sz="0" w:space="0" w:color="auto"/>
                <w:right w:val="none" w:sz="0" w:space="0" w:color="auto"/>
              </w:divBdr>
            </w:div>
            <w:div w:id="2069986861">
              <w:marLeft w:val="0"/>
              <w:marRight w:val="0"/>
              <w:marTop w:val="0"/>
              <w:marBottom w:val="0"/>
              <w:divBdr>
                <w:top w:val="none" w:sz="0" w:space="0" w:color="auto"/>
                <w:left w:val="none" w:sz="0" w:space="0" w:color="auto"/>
                <w:bottom w:val="none" w:sz="0" w:space="0" w:color="auto"/>
                <w:right w:val="none" w:sz="0" w:space="0" w:color="auto"/>
              </w:divBdr>
            </w:div>
            <w:div w:id="605771178">
              <w:marLeft w:val="0"/>
              <w:marRight w:val="0"/>
              <w:marTop w:val="0"/>
              <w:marBottom w:val="0"/>
              <w:divBdr>
                <w:top w:val="none" w:sz="0" w:space="0" w:color="auto"/>
                <w:left w:val="none" w:sz="0" w:space="0" w:color="auto"/>
                <w:bottom w:val="none" w:sz="0" w:space="0" w:color="auto"/>
                <w:right w:val="none" w:sz="0" w:space="0" w:color="auto"/>
              </w:divBdr>
            </w:div>
            <w:div w:id="2029719826">
              <w:marLeft w:val="0"/>
              <w:marRight w:val="0"/>
              <w:marTop w:val="0"/>
              <w:marBottom w:val="0"/>
              <w:divBdr>
                <w:top w:val="none" w:sz="0" w:space="0" w:color="auto"/>
                <w:left w:val="none" w:sz="0" w:space="0" w:color="auto"/>
                <w:bottom w:val="none" w:sz="0" w:space="0" w:color="auto"/>
                <w:right w:val="none" w:sz="0" w:space="0" w:color="auto"/>
              </w:divBdr>
            </w:div>
            <w:div w:id="1936091419">
              <w:marLeft w:val="0"/>
              <w:marRight w:val="0"/>
              <w:marTop w:val="0"/>
              <w:marBottom w:val="0"/>
              <w:divBdr>
                <w:top w:val="none" w:sz="0" w:space="0" w:color="auto"/>
                <w:left w:val="none" w:sz="0" w:space="0" w:color="auto"/>
                <w:bottom w:val="none" w:sz="0" w:space="0" w:color="auto"/>
                <w:right w:val="none" w:sz="0" w:space="0" w:color="auto"/>
              </w:divBdr>
            </w:div>
            <w:div w:id="1678579595">
              <w:marLeft w:val="0"/>
              <w:marRight w:val="0"/>
              <w:marTop w:val="0"/>
              <w:marBottom w:val="0"/>
              <w:divBdr>
                <w:top w:val="none" w:sz="0" w:space="0" w:color="auto"/>
                <w:left w:val="none" w:sz="0" w:space="0" w:color="auto"/>
                <w:bottom w:val="none" w:sz="0" w:space="0" w:color="auto"/>
                <w:right w:val="none" w:sz="0" w:space="0" w:color="auto"/>
              </w:divBdr>
            </w:div>
            <w:div w:id="1318068590">
              <w:marLeft w:val="0"/>
              <w:marRight w:val="0"/>
              <w:marTop w:val="0"/>
              <w:marBottom w:val="0"/>
              <w:divBdr>
                <w:top w:val="none" w:sz="0" w:space="0" w:color="auto"/>
                <w:left w:val="none" w:sz="0" w:space="0" w:color="auto"/>
                <w:bottom w:val="none" w:sz="0" w:space="0" w:color="auto"/>
                <w:right w:val="none" w:sz="0" w:space="0" w:color="auto"/>
              </w:divBdr>
            </w:div>
            <w:div w:id="192226881">
              <w:marLeft w:val="0"/>
              <w:marRight w:val="0"/>
              <w:marTop w:val="0"/>
              <w:marBottom w:val="0"/>
              <w:divBdr>
                <w:top w:val="none" w:sz="0" w:space="0" w:color="auto"/>
                <w:left w:val="none" w:sz="0" w:space="0" w:color="auto"/>
                <w:bottom w:val="none" w:sz="0" w:space="0" w:color="auto"/>
                <w:right w:val="none" w:sz="0" w:space="0" w:color="auto"/>
              </w:divBdr>
            </w:div>
            <w:div w:id="568998325">
              <w:marLeft w:val="0"/>
              <w:marRight w:val="0"/>
              <w:marTop w:val="0"/>
              <w:marBottom w:val="0"/>
              <w:divBdr>
                <w:top w:val="none" w:sz="0" w:space="0" w:color="auto"/>
                <w:left w:val="none" w:sz="0" w:space="0" w:color="auto"/>
                <w:bottom w:val="none" w:sz="0" w:space="0" w:color="auto"/>
                <w:right w:val="none" w:sz="0" w:space="0" w:color="auto"/>
              </w:divBdr>
            </w:div>
            <w:div w:id="1826896029">
              <w:marLeft w:val="0"/>
              <w:marRight w:val="0"/>
              <w:marTop w:val="0"/>
              <w:marBottom w:val="0"/>
              <w:divBdr>
                <w:top w:val="none" w:sz="0" w:space="0" w:color="auto"/>
                <w:left w:val="none" w:sz="0" w:space="0" w:color="auto"/>
                <w:bottom w:val="none" w:sz="0" w:space="0" w:color="auto"/>
                <w:right w:val="none" w:sz="0" w:space="0" w:color="auto"/>
              </w:divBdr>
            </w:div>
            <w:div w:id="1882740514">
              <w:marLeft w:val="0"/>
              <w:marRight w:val="0"/>
              <w:marTop w:val="0"/>
              <w:marBottom w:val="0"/>
              <w:divBdr>
                <w:top w:val="none" w:sz="0" w:space="0" w:color="auto"/>
                <w:left w:val="none" w:sz="0" w:space="0" w:color="auto"/>
                <w:bottom w:val="none" w:sz="0" w:space="0" w:color="auto"/>
                <w:right w:val="none" w:sz="0" w:space="0" w:color="auto"/>
              </w:divBdr>
            </w:div>
            <w:div w:id="14370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2019-10-31T18:19:00Z</dcterms:created>
  <dcterms:modified xsi:type="dcterms:W3CDTF">2019-10-31T18:19:00Z</dcterms:modified>
</cp:coreProperties>
</file>